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end="-31" w:hanging="0"/>
        <w:jc w:val="center"/>
        <w:rPr/>
      </w:pPr>
      <w:r>
        <w:rPr/>
        <w:t>ТЮРКСКИЙ МИР ВЧЕРА И СЕГОДНЯ</w:t>
      </w:r>
    </w:p>
    <w:tbl>
      <w:tblPr>
        <w:tblW w:w="8820" w:type="dxa"/>
        <w:jc w:val="start"/>
        <w:tblInd w:w="0" w:type="dxa"/>
        <w:tblBorders>
          <w:bottom w:val="thickThinMediumGap" w:sz="24" w:space="0" w:color="000000"/>
          <w:insideH w:val="thickThinMediumGap" w:sz="24" w:space="0" w:color="000000"/>
        </w:tblBorders>
        <w:tblCellMar>
          <w:top w:w="0" w:type="dxa"/>
          <w:start w:w="108" w:type="dxa"/>
          <w:bottom w:w="0" w:type="dxa"/>
          <w:end w:w="108" w:type="dxa"/>
        </w:tblCellMar>
      </w:tblPr>
      <w:tblGrid>
        <w:gridCol w:w="8820"/>
      </w:tblGrid>
      <w:tr>
        <w:trPr/>
        <w:tc>
          <w:tcPr>
            <w:tcW w:w="8820" w:type="dxa"/>
            <w:tcBorders>
              <w:bottom w:val="thickThinMediumGap" w:sz="24" w:space="0" w:color="000000"/>
              <w:insideH w:val="thickThinMediumGap" w:sz="24" w:space="0" w:color="000000"/>
            </w:tcBorders>
            <w:shd w:fill="auto" w:val="clear"/>
          </w:tcPr>
          <w:p>
            <w:pPr>
              <w:pStyle w:val="Normal"/>
              <w:snapToGrid w:val="false"/>
              <w:ind w:end="-31" w:hanging="0"/>
              <w:jc w:val="center"/>
              <w:rPr>
                <w:rFonts w:ascii="Garamond" w:hAnsi="Garamond" w:cs="Garamond"/>
                <w:b/>
                <w:b/>
                <w:caps/>
                <w:sz w:val="12"/>
                <w:szCs w:val="12"/>
              </w:rPr>
            </w:pPr>
            <w:r>
              <w:rPr>
                <w:rFonts w:cs="Garamond" w:ascii="Garamond" w:hAnsi="Garamond"/>
                <w:b/>
                <w:caps/>
                <w:sz w:val="12"/>
                <w:szCs w:val="12"/>
              </w:rPr>
            </w:r>
          </w:p>
        </w:tc>
      </w:tr>
    </w:tbl>
    <w:p>
      <w:pPr>
        <w:pStyle w:val="Normal"/>
        <w:ind w:end="-31" w:hanging="0"/>
        <w:jc w:val="center"/>
        <w:rPr>
          <w:rFonts w:ascii="Garamond" w:hAnsi="Garamond" w:cs="Garamond"/>
          <w:caps/>
        </w:rPr>
      </w:pPr>
      <w:r>
        <w:rPr>
          <w:rFonts w:cs="Garamond" w:ascii="Garamond" w:hAnsi="Garamond"/>
          <w:caps/>
        </w:rPr>
      </w:r>
    </w:p>
    <w:p>
      <w:pPr>
        <w:pStyle w:val="Normal"/>
        <w:ind w:end="-31" w:hanging="0"/>
        <w:jc w:val="center"/>
        <w:rPr>
          <w:rFonts w:ascii="Garamond" w:hAnsi="Garamond" w:cs="Garamond"/>
          <w:caps/>
        </w:rPr>
      </w:pPr>
      <w:r>
        <w:rPr>
          <w:rFonts w:cs="Garamond" w:ascii="Garamond" w:hAnsi="Garamond"/>
          <w:caps/>
        </w:rPr>
      </w:r>
    </w:p>
    <w:p>
      <w:pPr>
        <w:pStyle w:val="Normal"/>
        <w:widowControl w:val="false"/>
        <w:ind w:end="-31" w:hanging="0"/>
        <w:rPr>
          <w:rFonts w:ascii="Garamond" w:hAnsi="Garamond" w:cs="Garamond"/>
          <w:lang w:val="ru-RU"/>
        </w:rPr>
      </w:pPr>
      <w:r>
        <w:rPr>
          <w:rFonts w:cs="Garamond" w:ascii="Garamond" w:hAnsi="Garamond"/>
          <w:lang w:val="en-US"/>
        </w:rPr>
        <w:t>DOI</w:t>
      </w:r>
      <w:r>
        <w:rPr>
          <w:rFonts w:cs="Garamond" w:ascii="Garamond" w:hAnsi="Garamond"/>
        </w:rPr>
        <w:t>: 10.31696/2618-7302-2020-3-</w:t>
      </w:r>
      <w:r>
        <w:rPr>
          <w:rFonts w:cs="Garamond" w:ascii="Garamond" w:hAnsi="Garamond"/>
          <w:lang w:val="ru-RU"/>
        </w:rPr>
        <w:t>90</w:t>
      </w:r>
      <w:r>
        <w:rPr>
          <w:rFonts w:cs="Garamond" w:ascii="Garamond" w:hAnsi="Garamond"/>
        </w:rPr>
        <w:t>-</w:t>
      </w:r>
      <w:r>
        <w:rPr>
          <w:rFonts w:cs="Garamond" w:ascii="Garamond" w:hAnsi="Garamond"/>
          <w:lang w:val="ru-RU"/>
        </w:rPr>
        <w:t>99</w:t>
      </w:r>
    </w:p>
    <w:p>
      <w:pPr>
        <w:pStyle w:val="Normal"/>
        <w:widowControl w:val="false"/>
        <w:ind w:end="-31" w:hanging="0"/>
        <w:rPr>
          <w:rFonts w:ascii="Garamond" w:hAnsi="Garamond" w:cs="Garamond"/>
          <w:b/>
          <w:b/>
          <w:bCs/>
          <w:lang w:val="ru-RU"/>
        </w:rPr>
      </w:pPr>
      <w:r>
        <w:rPr>
          <w:rFonts w:cs="Garamond" w:ascii="Garamond" w:hAnsi="Garamond"/>
          <w:b/>
          <w:bCs/>
          <w:lang w:val="ru-RU"/>
        </w:rPr>
      </w:r>
    </w:p>
    <w:p>
      <w:pPr>
        <w:pStyle w:val="Normal"/>
        <w:spacing w:lineRule="auto" w:line="360"/>
        <w:ind w:end="-31" w:hanging="0"/>
        <w:jc w:val="center"/>
        <w:rPr>
          <w:rFonts w:ascii="Garamond" w:hAnsi="Garamond" w:cs="Garamond"/>
          <w:b/>
          <w:b/>
          <w:sz w:val="26"/>
          <w:szCs w:val="26"/>
          <w:lang w:val="ru-RU"/>
        </w:rPr>
      </w:pPr>
      <w:r>
        <w:rPr>
          <w:rFonts w:cs="Garamond" w:ascii="Garamond" w:hAnsi="Garamond"/>
          <w:b/>
          <w:sz w:val="26"/>
          <w:szCs w:val="26"/>
        </w:rPr>
        <w:t>К ИМЕНИ «КОРОЛЯ ТЮРКОВ» В «ХРОНИКЕ ФРЕДЕГАРА»</w:t>
      </w:r>
    </w:p>
    <w:p>
      <w:pPr>
        <w:pStyle w:val="Normal"/>
        <w:spacing w:lineRule="auto" w:line="360"/>
        <w:ind w:end="-31" w:hanging="0"/>
        <w:rPr>
          <w:rFonts w:ascii="Garamond" w:hAnsi="Garamond" w:cs="Garamond"/>
          <w:b/>
          <w:b/>
        </w:rPr>
      </w:pPr>
      <w:r>
        <w:rPr>
          <w:rFonts w:cs="Garamond" w:ascii="Garamond" w:hAnsi="Garamond"/>
          <w:bCs/>
        </w:rPr>
        <w:t>© 2020</w:t>
        <w:tab/>
        <w:tab/>
        <w:tab/>
      </w:r>
      <w:r>
        <w:rPr>
          <w:rFonts w:cs="Garamond" w:ascii="Garamond" w:hAnsi="Garamond"/>
          <w:bCs/>
          <w:lang w:val="ru-RU"/>
        </w:rPr>
        <w:tab/>
        <w:tab/>
      </w:r>
      <w:r>
        <w:rPr>
          <w:rFonts w:eastAsia="SimSun;宋体" w:cs="Garamond" w:ascii="Garamond" w:hAnsi="Garamond"/>
          <w:b/>
          <w:sz w:val="26"/>
          <w:szCs w:val="26"/>
          <w:lang w:eastAsia="zh-CN"/>
        </w:rPr>
        <w:t>В. В. Тишин</w:t>
      </w:r>
      <w:r>
        <w:rPr>
          <w:rStyle w:val="Style9"/>
          <w:rStyle w:val="Style17"/>
          <w:rFonts w:eastAsia="SimSun;宋体" w:cs="Garamond" w:ascii="Garamond" w:hAnsi="Garamond"/>
          <w:sz w:val="26"/>
          <w:szCs w:val="26"/>
          <w:lang w:eastAsia="zh-CN"/>
        </w:rPr>
        <w:footnoteReference w:id="2"/>
      </w:r>
    </w:p>
    <w:p>
      <w:pPr>
        <w:pStyle w:val="Normal"/>
        <w:ind w:end="-31" w:firstLine="720"/>
        <w:jc w:val="both"/>
        <w:rPr/>
      </w:pPr>
      <w:r>
        <w:rPr>
          <w:rFonts w:eastAsia="MingLiU;細明體" w:cs="Garamond" w:ascii="Garamond" w:hAnsi="Garamond"/>
          <w:sz w:val="22"/>
          <w:szCs w:val="22"/>
        </w:rPr>
        <w:t xml:space="preserve">В работе рассматривается дискуссия о возможности идентификации приводимого в этногонической легенде, помещенной во франкском компилятивном источнике середины </w:t>
      </w:r>
      <w:r>
        <w:rPr>
          <w:rFonts w:eastAsia="MingLiU;細明體" w:cs="Garamond" w:ascii="Garamond" w:hAnsi="Garamond"/>
          <w:sz w:val="22"/>
          <w:szCs w:val="22"/>
          <w:lang w:val="en-GB"/>
        </w:rPr>
        <w:t>VII</w:t>
      </w:r>
      <w:r>
        <w:rPr>
          <w:rFonts w:eastAsia="MingLiU;細明體" w:cs="Garamond" w:ascii="Garamond" w:hAnsi="Garamond"/>
          <w:sz w:val="22"/>
          <w:szCs w:val="22"/>
        </w:rPr>
        <w:t> в., известном как «Хроника Фредегара», имени «короля» (</w:t>
      </w:r>
      <w:r>
        <w:rPr>
          <w:rFonts w:eastAsia="MingLiU;細明體" w:cs="Garamond" w:ascii="Garamond" w:hAnsi="Garamond"/>
          <w:i/>
          <w:sz w:val="22"/>
          <w:szCs w:val="22"/>
          <w:lang w:val="en-GB"/>
        </w:rPr>
        <w:t>rex</w:t>
      </w:r>
      <w:r>
        <w:rPr>
          <w:rFonts w:eastAsia="MingLiU;細明體" w:cs="Garamond" w:ascii="Garamond" w:hAnsi="Garamond"/>
          <w:sz w:val="22"/>
          <w:szCs w:val="22"/>
        </w:rPr>
        <w:t>) тюрков (</w:t>
      </w:r>
      <w:r>
        <w:rPr>
          <w:rFonts w:eastAsia="MingLiU;細明體" w:cs="Garamond" w:ascii="Garamond" w:hAnsi="Garamond"/>
          <w:i/>
          <w:sz w:val="22"/>
          <w:szCs w:val="22"/>
          <w:lang w:val="en-GB"/>
        </w:rPr>
        <w:t>Turci</w:t>
      </w:r>
      <w:r>
        <w:rPr>
          <w:rFonts w:eastAsia="MingLiU;細明體" w:cs="Garamond" w:ascii="Garamond" w:hAnsi="Garamond"/>
          <w:sz w:val="22"/>
          <w:szCs w:val="22"/>
        </w:rPr>
        <w:t xml:space="preserve">), встречающегося в формах </w:t>
      </w:r>
      <w:r>
        <w:rPr>
          <w:rFonts w:eastAsia="MingLiU;細明體" w:cs="Garamond" w:ascii="Garamond" w:hAnsi="Garamond"/>
          <w:i/>
          <w:sz w:val="22"/>
          <w:szCs w:val="22"/>
          <w:lang w:val="en-US"/>
        </w:rPr>
        <w:t>Torquotus</w:t>
      </w:r>
      <w:r>
        <w:rPr>
          <w:rFonts w:eastAsia="MingLiU;細明體" w:cs="Garamond" w:ascii="Garamond" w:hAnsi="Garamond"/>
          <w:sz w:val="22"/>
          <w:szCs w:val="22"/>
        </w:rPr>
        <w:t xml:space="preserve"> и </w:t>
      </w:r>
      <w:r>
        <w:rPr>
          <w:rFonts w:eastAsia="MingLiU;細明體" w:cs="Garamond" w:ascii="Garamond" w:hAnsi="Garamond"/>
          <w:i/>
          <w:sz w:val="22"/>
          <w:szCs w:val="22"/>
          <w:lang w:val="en-US"/>
        </w:rPr>
        <w:t>Torcoth</w:t>
      </w:r>
      <w:r>
        <w:rPr>
          <w:rFonts w:eastAsia="MingLiU;細明體" w:cs="Garamond" w:ascii="Garamond" w:hAnsi="Garamond"/>
          <w:sz w:val="22"/>
          <w:szCs w:val="22"/>
        </w:rPr>
        <w:t xml:space="preserve"> с именем упомянутого у Менандра Протектора под 576 г. тюркского принца Τούρξαθος. Основное внимание в статье уделено обсуждению выдвинутой К. Бэквизом гипотезы о возможности реконструировать здесь форму *</w:t>
      </w:r>
      <w:r>
        <w:rPr>
          <w:rFonts w:eastAsia="MingLiU;細明體" w:cs="Garamond" w:ascii="Garamond" w:hAnsi="Garamond"/>
          <w:i/>
          <w:sz w:val="22"/>
          <w:szCs w:val="22"/>
          <w:lang w:val="en-US"/>
        </w:rPr>
        <w:t>T</w:t>
      </w:r>
      <w:r>
        <w:rPr>
          <w:rFonts w:eastAsia="MingLiU;細明體" w:cs="Garamond" w:ascii="Garamond" w:hAnsi="Garamond"/>
          <w:i/>
          <w:sz w:val="22"/>
          <w:szCs w:val="22"/>
        </w:rPr>
        <w:t>ü</w:t>
      </w:r>
      <w:r>
        <w:rPr>
          <w:rFonts w:eastAsia="MingLiU;細明體" w:cs="Garamond" w:ascii="Garamond" w:hAnsi="Garamond"/>
          <w:i/>
          <w:sz w:val="22"/>
          <w:szCs w:val="22"/>
          <w:lang w:val="en-US"/>
        </w:rPr>
        <w:t>rkwa</w:t>
      </w:r>
      <w:r>
        <w:rPr>
          <w:rFonts w:eastAsia="MingLiU;細明體" w:cs="Garamond" w:ascii="Garamond" w:hAnsi="Garamond"/>
          <w:i/>
          <w:sz w:val="22"/>
          <w:szCs w:val="22"/>
        </w:rPr>
        <w:t>č</w:t>
      </w:r>
      <w:r>
        <w:rPr>
          <w:rFonts w:eastAsia="MingLiU;細明體" w:cs="Garamond" w:ascii="Garamond" w:hAnsi="Garamond"/>
          <w:sz w:val="22"/>
          <w:szCs w:val="22"/>
        </w:rPr>
        <w:t xml:space="preserve">, будто бы отражающей отстаиваемую названным исследователем реконструкцию звучания этнонима, передаваемого в китайских источниках написанием </w:t>
      </w:r>
      <w:r>
        <w:rPr>
          <w:rFonts w:eastAsia="MingLiU;細明體" w:cs="Garamond" w:ascii="Garamond" w:hAnsi="Garamond"/>
          <w:i/>
          <w:sz w:val="22"/>
          <w:szCs w:val="22"/>
        </w:rPr>
        <w:t>ту-цзюэ</w:t>
      </w:r>
      <w:r>
        <w:rPr>
          <w:rFonts w:eastAsia="MingLiU;細明體" w:cs="Garamond" w:ascii="Garamond" w:hAnsi="Garamond"/>
          <w:sz w:val="22"/>
          <w:szCs w:val="22"/>
        </w:rPr>
        <w:t xml:space="preserve"> (</w:t>
      </w:r>
      <w:r>
        <w:rPr>
          <w:rFonts w:ascii="Garamond" w:hAnsi="Garamond" w:cs="MingLiU;細明體" w:eastAsia="MingLiU;細明體"/>
          <w:sz w:val="22"/>
          <w:szCs w:val="22"/>
        </w:rPr>
        <w:t>突厥</w:t>
      </w:r>
      <w:r>
        <w:rPr>
          <w:rFonts w:eastAsia="MingLiU;細明體" w:cs="Garamond" w:ascii="Garamond" w:hAnsi="Garamond"/>
          <w:sz w:val="22"/>
          <w:szCs w:val="22"/>
        </w:rPr>
        <w:t>). Автор предлагает другое решение этого вопроса. Вслед за Й. Марквартом объяснение имени Τούρξαθος, реконструируемого большинством исследователей как *</w:t>
      </w:r>
      <w:r>
        <w:rPr>
          <w:rFonts w:eastAsia="MingLiU;細明體" w:cs="Garamond" w:ascii="Garamond" w:hAnsi="Garamond"/>
          <w:i/>
          <w:sz w:val="22"/>
          <w:szCs w:val="22"/>
          <w:lang w:val="en-GB"/>
        </w:rPr>
        <w:t>T</w:t>
      </w:r>
      <w:r>
        <w:rPr>
          <w:rFonts w:eastAsia="MingLiU;細明體" w:cs="Garamond" w:ascii="Garamond" w:hAnsi="Garamond"/>
          <w:i/>
          <w:sz w:val="22"/>
          <w:szCs w:val="22"/>
        </w:rPr>
        <w:t>ü</w:t>
      </w:r>
      <w:r>
        <w:rPr>
          <w:rFonts w:eastAsia="MingLiU;細明體" w:cs="Garamond" w:ascii="Garamond" w:hAnsi="Garamond"/>
          <w:i/>
          <w:sz w:val="22"/>
          <w:szCs w:val="22"/>
          <w:lang w:val="en-GB"/>
        </w:rPr>
        <w:t>rk</w:t>
      </w:r>
      <w:r>
        <w:rPr>
          <w:rFonts w:eastAsia="MingLiU;細明體" w:cs="Garamond" w:ascii="Garamond" w:hAnsi="Garamond"/>
          <w:i/>
          <w:sz w:val="22"/>
          <w:szCs w:val="22"/>
        </w:rPr>
        <w:t xml:space="preserve"> š</w:t>
      </w:r>
      <w:r>
        <w:rPr>
          <w:rFonts w:eastAsia="MingLiU;細明體" w:cs="Garamond" w:ascii="Garamond" w:hAnsi="Garamond"/>
          <w:i/>
          <w:sz w:val="22"/>
          <w:szCs w:val="22"/>
          <w:lang w:val="en-GB"/>
        </w:rPr>
        <w:t>ad</w:t>
      </w:r>
      <w:r>
        <w:rPr>
          <w:rFonts w:eastAsia="MingLiU;細明體" w:cs="Garamond" w:ascii="Garamond" w:hAnsi="Garamond"/>
          <w:sz w:val="22"/>
          <w:szCs w:val="22"/>
        </w:rPr>
        <w:t xml:space="preserve">, подразумевает сопоставление с известным в древнетюркской ономастике и этнонимике наименованием </w:t>
      </w:r>
      <w:r>
        <w:rPr>
          <w:rFonts w:eastAsia="MingLiU;細明體" w:cs="Garamond" w:ascii="Garamond" w:hAnsi="Garamond"/>
          <w:i/>
          <w:sz w:val="22"/>
          <w:szCs w:val="22"/>
        </w:rPr>
        <w:t>ду-лу</w:t>
      </w:r>
      <w:r>
        <w:rPr>
          <w:rFonts w:eastAsia="MingLiU;細明體" w:cs="Garamond" w:ascii="Garamond" w:hAnsi="Garamond"/>
          <w:sz w:val="22"/>
          <w:szCs w:val="22"/>
        </w:rPr>
        <w:t xml:space="preserve"> (</w:t>
      </w:r>
      <w:r>
        <w:rPr>
          <w:rFonts w:ascii="Garamond" w:hAnsi="Garamond" w:cs="MingLiU;細明體" w:eastAsia="MingLiU;細明體"/>
          <w:sz w:val="22"/>
          <w:szCs w:val="22"/>
          <w:lang w:val="en-US"/>
        </w:rPr>
        <w:t>都陸</w:t>
      </w:r>
      <w:r>
        <w:rPr>
          <w:rFonts w:eastAsia="MingLiU;細明體" w:cs="Garamond" w:ascii="Garamond" w:hAnsi="Garamond"/>
          <w:sz w:val="22"/>
          <w:szCs w:val="22"/>
        </w:rPr>
        <w:t xml:space="preserve">), </w:t>
      </w:r>
      <w:r>
        <w:rPr>
          <w:rFonts w:eastAsia="MingLiU;細明體" w:cs="Garamond" w:ascii="Garamond" w:hAnsi="Garamond"/>
          <w:i/>
          <w:sz w:val="22"/>
          <w:szCs w:val="22"/>
        </w:rPr>
        <w:t>до-лу</w:t>
      </w:r>
      <w:r>
        <w:rPr>
          <w:rFonts w:eastAsia="MingLiU;細明體" w:cs="Garamond" w:ascii="Garamond" w:hAnsi="Garamond"/>
          <w:sz w:val="22"/>
          <w:szCs w:val="22"/>
        </w:rPr>
        <w:t xml:space="preserve"> (</w:t>
      </w:r>
      <w:r>
        <w:rPr>
          <w:rFonts w:ascii="Garamond" w:hAnsi="Garamond" w:cs="MingLiU;細明體" w:eastAsia="MingLiU;細明體"/>
          <w:sz w:val="22"/>
          <w:szCs w:val="22"/>
          <w:lang w:val="en-US"/>
        </w:rPr>
        <w:t>咄陸</w:t>
      </w:r>
      <w:r>
        <w:rPr>
          <w:rFonts w:eastAsia="MingLiU;細明體" w:cs="Garamond" w:ascii="Garamond" w:hAnsi="Garamond"/>
          <w:sz w:val="22"/>
          <w:szCs w:val="22"/>
        </w:rPr>
        <w:t xml:space="preserve">), </w:t>
      </w:r>
      <w:r>
        <w:rPr>
          <w:rFonts w:eastAsia="MingLiU;細明體" w:cs="Garamond" w:ascii="Garamond" w:hAnsi="Garamond"/>
          <w:i/>
          <w:sz w:val="22"/>
          <w:szCs w:val="22"/>
        </w:rPr>
        <w:t>до-лю</w:t>
      </w:r>
      <w:r>
        <w:rPr>
          <w:rFonts w:eastAsia="MingLiU;細明體" w:cs="Garamond" w:ascii="Garamond" w:hAnsi="Garamond"/>
          <w:sz w:val="22"/>
          <w:szCs w:val="22"/>
        </w:rPr>
        <w:t xml:space="preserve"> (</w:t>
      </w:r>
      <w:r>
        <w:rPr>
          <w:rFonts w:ascii="Garamond" w:hAnsi="Garamond" w:cs="MingLiU;細明體" w:eastAsia="MingLiU;細明體"/>
          <w:sz w:val="22"/>
          <w:szCs w:val="22"/>
          <w:lang w:val="en-US"/>
        </w:rPr>
        <w:t>咄六</w:t>
      </w:r>
      <w:r>
        <w:rPr>
          <w:rFonts w:eastAsia="MingLiU;細明體" w:cs="Garamond" w:ascii="Garamond" w:hAnsi="Garamond"/>
          <w:sz w:val="22"/>
          <w:szCs w:val="22"/>
        </w:rPr>
        <w:t xml:space="preserve">) и также </w:t>
      </w:r>
      <w:r>
        <w:rPr>
          <w:rFonts w:eastAsia="MingLiU;細明體" w:cs="Garamond" w:ascii="Garamond" w:hAnsi="Garamond"/>
          <w:i/>
          <w:sz w:val="22"/>
          <w:szCs w:val="22"/>
        </w:rPr>
        <w:t>ду-лю</w:t>
      </w:r>
      <w:r>
        <w:rPr>
          <w:rFonts w:eastAsia="MingLiU;細明體" w:cs="Garamond" w:ascii="Garamond" w:hAnsi="Garamond"/>
          <w:sz w:val="22"/>
          <w:szCs w:val="22"/>
        </w:rPr>
        <w:t xml:space="preserve"> </w:t>
      </w:r>
      <w:r>
        <w:rPr>
          <w:rFonts w:eastAsia="MingLiU;細明體" w:cs="Garamond" w:ascii="Garamond" w:hAnsi="Garamond"/>
          <w:sz w:val="22"/>
          <w:szCs w:val="22"/>
          <w:lang w:val="ru-RU"/>
        </w:rPr>
        <w:t>(</w:t>
      </w:r>
      <w:r>
        <w:rPr>
          <w:rFonts w:ascii="Garamond" w:hAnsi="Garamond" w:cs="MingLiU;細明體" w:eastAsia="MingLiU;細明體"/>
          <w:sz w:val="22"/>
          <w:szCs w:val="22"/>
        </w:rPr>
        <w:t>都六</w:t>
      </w:r>
      <w:r>
        <w:rPr>
          <w:rFonts w:eastAsia="MingLiU;細明體" w:cs="Garamond" w:ascii="Garamond" w:hAnsi="Garamond"/>
          <w:sz w:val="22"/>
          <w:szCs w:val="22"/>
        </w:rPr>
        <w:t>), предположительно отражающие исходное *</w:t>
      </w:r>
      <w:r>
        <w:rPr>
          <w:rFonts w:eastAsia="MingLiU;細明體" w:cs="Garamond" w:ascii="Garamond" w:hAnsi="Garamond"/>
          <w:i/>
          <w:sz w:val="22"/>
          <w:szCs w:val="22"/>
          <w:lang w:val="en-GB"/>
        </w:rPr>
        <w:t>t</w:t>
      </w:r>
      <w:r>
        <w:rPr>
          <w:rFonts w:eastAsia="MingLiU;細明體" w:cs="Garamond" w:ascii="Garamond" w:hAnsi="Garamond"/>
          <w:i/>
          <w:sz w:val="22"/>
          <w:szCs w:val="22"/>
        </w:rPr>
        <w:t>ü</w:t>
      </w:r>
      <w:r>
        <w:rPr>
          <w:rFonts w:eastAsia="MingLiU;細明體" w:cs="Garamond" w:ascii="Garamond" w:hAnsi="Garamond"/>
          <w:i/>
          <w:sz w:val="22"/>
          <w:szCs w:val="22"/>
          <w:lang w:val="en-GB"/>
        </w:rPr>
        <w:t>r</w:t>
      </w:r>
      <w:r>
        <w:rPr>
          <w:rFonts w:eastAsia="MingLiU;細明體" w:cs="Garamond" w:ascii="Garamond" w:hAnsi="Garamond"/>
          <w:i/>
          <w:sz w:val="22"/>
          <w:szCs w:val="22"/>
        </w:rPr>
        <w:t>ü</w:t>
      </w:r>
      <w:r>
        <w:rPr>
          <w:rFonts w:eastAsia="MingLiU;細明體" w:cs="Garamond" w:ascii="Garamond" w:hAnsi="Garamond"/>
          <w:i/>
          <w:sz w:val="22"/>
          <w:szCs w:val="22"/>
          <w:lang w:val="en-GB"/>
        </w:rPr>
        <w:t>k</w:t>
      </w:r>
      <w:r>
        <w:rPr>
          <w:rFonts w:eastAsia="MingLiU;細明體" w:cs="Garamond" w:ascii="Garamond" w:hAnsi="Garamond"/>
          <w:sz w:val="22"/>
          <w:szCs w:val="22"/>
        </w:rPr>
        <w:t xml:space="preserve">. Возможность такого сопоставления допустима фонетически, кроме того, она косвенно подтверждается тем, что зарегистрированное в китайских источниках в качестве элемента титулов западно-тюркских каганов сочетание </w:t>
      </w:r>
      <w:r>
        <w:rPr>
          <w:rFonts w:eastAsia="MingLiU;細明體" w:cs="Garamond" w:ascii="Garamond" w:hAnsi="Garamond"/>
          <w:i/>
          <w:sz w:val="22"/>
          <w:szCs w:val="22"/>
        </w:rPr>
        <w:t>ду-лу</w:t>
      </w:r>
      <w:r>
        <w:rPr>
          <w:rFonts w:eastAsia="MingLiU;細明體" w:cs="Garamond" w:ascii="Garamond" w:hAnsi="Garamond"/>
          <w:sz w:val="22"/>
          <w:szCs w:val="22"/>
        </w:rPr>
        <w:t xml:space="preserve"> (</w:t>
      </w:r>
      <w:r>
        <w:rPr>
          <w:rFonts w:ascii="Garamond" w:hAnsi="Garamond" w:cs="MingLiU;細明體" w:eastAsia="MingLiU;細明體"/>
          <w:sz w:val="22"/>
          <w:szCs w:val="22"/>
        </w:rPr>
        <w:t>都陸</w:t>
      </w:r>
      <w:r>
        <w:rPr>
          <w:rFonts w:eastAsia="MingLiU;細明體" w:cs="Garamond" w:ascii="Garamond" w:hAnsi="Garamond"/>
          <w:sz w:val="22"/>
          <w:szCs w:val="22"/>
        </w:rPr>
        <w:t xml:space="preserve">) или </w:t>
      </w:r>
      <w:r>
        <w:rPr>
          <w:rFonts w:eastAsia="MingLiU;細明體" w:cs="Garamond" w:ascii="Garamond" w:hAnsi="Garamond"/>
          <w:i/>
          <w:sz w:val="22"/>
          <w:szCs w:val="22"/>
        </w:rPr>
        <w:t>до-лу</w:t>
      </w:r>
      <w:r>
        <w:rPr>
          <w:rFonts w:eastAsia="MingLiU;細明體" w:cs="Garamond" w:ascii="Garamond" w:hAnsi="Garamond"/>
          <w:sz w:val="22"/>
          <w:szCs w:val="22"/>
        </w:rPr>
        <w:t xml:space="preserve"> (</w:t>
      </w:r>
      <w:r>
        <w:rPr>
          <w:rFonts w:ascii="Garamond" w:hAnsi="Garamond" w:cs="MingLiU;細明體" w:eastAsia="MingLiU;細明體"/>
          <w:sz w:val="22"/>
          <w:szCs w:val="22"/>
        </w:rPr>
        <w:t>咄陸</w:t>
      </w:r>
      <w:r>
        <w:rPr>
          <w:rFonts w:eastAsia="MingLiU;細明體" w:cs="Garamond" w:ascii="Garamond" w:hAnsi="Garamond"/>
          <w:sz w:val="22"/>
          <w:szCs w:val="22"/>
        </w:rPr>
        <w:t xml:space="preserve">) может найти параллель с согдийской легендой на известном экземпляре монет западно-тюркского кагана, содержащей элемент </w:t>
      </w:r>
      <w:r>
        <w:rPr>
          <w:rFonts w:eastAsia="MingLiU;細明體" w:cs="Garamond" w:ascii="Garamond" w:hAnsi="Garamond"/>
          <w:i/>
          <w:sz w:val="22"/>
          <w:szCs w:val="22"/>
          <w:lang w:val="en-GB"/>
        </w:rPr>
        <w:t>twrk</w:t>
      </w:r>
      <w:r>
        <w:rPr>
          <w:rFonts w:eastAsia="MingLiU;細明體" w:cs="Garamond" w:ascii="Garamond" w:hAnsi="Garamond"/>
          <w:sz w:val="22"/>
          <w:szCs w:val="22"/>
        </w:rPr>
        <w:t xml:space="preserve"> в его титуле. Выдвигаемая аргументация продолжает развитие гипотезы Маркварта, предполагая, что китайские источники отразили два варианта транскрипции этнонима *</w:t>
      </w:r>
      <w:r>
        <w:rPr>
          <w:rFonts w:eastAsia="MingLiU;細明體" w:cs="Garamond" w:ascii="Garamond" w:hAnsi="Garamond"/>
          <w:i/>
          <w:sz w:val="22"/>
          <w:szCs w:val="22"/>
          <w:lang w:val="en-GB"/>
        </w:rPr>
        <w:t>t</w:t>
      </w:r>
      <w:r>
        <w:rPr>
          <w:rFonts w:eastAsia="MingLiU;細明體" w:cs="Garamond" w:ascii="Garamond" w:hAnsi="Garamond"/>
          <w:i/>
          <w:sz w:val="22"/>
          <w:szCs w:val="22"/>
        </w:rPr>
        <w:t>ü</w:t>
      </w:r>
      <w:r>
        <w:rPr>
          <w:rFonts w:eastAsia="MingLiU;細明體" w:cs="Garamond" w:ascii="Garamond" w:hAnsi="Garamond"/>
          <w:i/>
          <w:sz w:val="22"/>
          <w:szCs w:val="22"/>
          <w:lang w:val="en-GB"/>
        </w:rPr>
        <w:t>r</w:t>
      </w:r>
      <w:r>
        <w:rPr>
          <w:rFonts w:eastAsia="MingLiU;細明體" w:cs="Garamond" w:ascii="Garamond" w:hAnsi="Garamond"/>
          <w:i/>
          <w:sz w:val="22"/>
          <w:szCs w:val="22"/>
        </w:rPr>
        <w:t>ü</w:t>
      </w:r>
      <w:r>
        <w:rPr>
          <w:rFonts w:eastAsia="MingLiU;細明體" w:cs="Garamond" w:ascii="Garamond" w:hAnsi="Garamond"/>
          <w:i/>
          <w:sz w:val="22"/>
          <w:szCs w:val="22"/>
          <w:lang w:val="en-GB"/>
        </w:rPr>
        <w:t>k</w:t>
      </w:r>
      <w:r>
        <w:rPr>
          <w:rFonts w:eastAsia="MingLiU;細明體" w:cs="Garamond" w:ascii="Garamond" w:hAnsi="Garamond"/>
          <w:sz w:val="22"/>
          <w:szCs w:val="22"/>
        </w:rPr>
        <w:t> ~ *</w:t>
      </w:r>
      <w:r>
        <w:rPr>
          <w:rFonts w:eastAsia="MingLiU;細明體" w:cs="Garamond" w:ascii="Garamond" w:hAnsi="Garamond"/>
          <w:i/>
          <w:sz w:val="22"/>
          <w:szCs w:val="22"/>
          <w:lang w:val="en-GB"/>
        </w:rPr>
        <w:t>t</w:t>
      </w:r>
      <w:r>
        <w:rPr>
          <w:rFonts w:eastAsia="MingLiU;細明體" w:cs="Garamond" w:ascii="Garamond" w:hAnsi="Garamond"/>
          <w:i/>
          <w:sz w:val="22"/>
          <w:szCs w:val="22"/>
        </w:rPr>
        <w:t>ü</w:t>
      </w:r>
      <w:r>
        <w:rPr>
          <w:rFonts w:eastAsia="MingLiU;細明體" w:cs="Garamond" w:ascii="Garamond" w:hAnsi="Garamond"/>
          <w:i/>
          <w:sz w:val="22"/>
          <w:szCs w:val="22"/>
          <w:lang w:val="en-GB"/>
        </w:rPr>
        <w:t>rk</w:t>
      </w:r>
      <w:r>
        <w:rPr>
          <w:rFonts w:eastAsia="MingLiU;細明體" w:cs="Garamond" w:ascii="Garamond" w:hAnsi="Garamond"/>
          <w:sz w:val="22"/>
          <w:szCs w:val="22"/>
        </w:rPr>
        <w:t xml:space="preserve">, одна из которых как раз скрывается за сочетаниями </w:t>
      </w:r>
      <w:r>
        <w:rPr>
          <w:rFonts w:eastAsia="MingLiU;細明體" w:cs="Garamond" w:ascii="Garamond" w:hAnsi="Garamond"/>
          <w:i/>
          <w:sz w:val="22"/>
          <w:szCs w:val="22"/>
        </w:rPr>
        <w:t>ду-лу</w:t>
      </w:r>
      <w:r>
        <w:rPr>
          <w:rFonts w:eastAsia="MingLiU;細明體" w:cs="Garamond" w:ascii="Garamond" w:hAnsi="Garamond"/>
          <w:sz w:val="22"/>
          <w:szCs w:val="22"/>
        </w:rPr>
        <w:t xml:space="preserve"> </w:t>
      </w:r>
      <w:r>
        <w:rPr>
          <w:rFonts w:ascii="Garamond" w:hAnsi="Garamond" w:cs="MingLiU;細明體" w:eastAsia="MingLiU;細明體"/>
          <w:sz w:val="22"/>
          <w:szCs w:val="22"/>
          <w:lang w:val="en-US"/>
        </w:rPr>
        <w:t>都陸</w:t>
      </w:r>
      <w:r>
        <w:rPr>
          <w:rFonts w:eastAsia="MingLiU;細明體" w:cs="Garamond" w:ascii="Garamond" w:hAnsi="Garamond"/>
          <w:sz w:val="22"/>
          <w:szCs w:val="22"/>
        </w:rPr>
        <w:t xml:space="preserve">, </w:t>
      </w:r>
      <w:r>
        <w:rPr>
          <w:rFonts w:eastAsia="MingLiU;細明體" w:cs="Garamond" w:ascii="Garamond" w:hAnsi="Garamond"/>
          <w:i/>
          <w:sz w:val="22"/>
          <w:szCs w:val="22"/>
        </w:rPr>
        <w:t>до-лу</w:t>
      </w:r>
      <w:r>
        <w:rPr>
          <w:rFonts w:eastAsia="MingLiU;細明體" w:cs="Garamond" w:ascii="Garamond" w:hAnsi="Garamond"/>
          <w:sz w:val="22"/>
          <w:szCs w:val="22"/>
        </w:rPr>
        <w:t xml:space="preserve"> </w:t>
      </w:r>
      <w:r>
        <w:rPr>
          <w:rFonts w:ascii="Garamond" w:hAnsi="Garamond" w:cs="MingLiU;細明體" w:eastAsia="MingLiU;細明體"/>
          <w:sz w:val="22"/>
          <w:szCs w:val="22"/>
          <w:lang w:val="en-US"/>
        </w:rPr>
        <w:t>咄陸</w:t>
      </w:r>
      <w:r>
        <w:rPr>
          <w:rFonts w:eastAsia="MingLiU;細明體" w:cs="Garamond" w:ascii="Garamond" w:hAnsi="Garamond"/>
          <w:sz w:val="22"/>
          <w:szCs w:val="22"/>
        </w:rPr>
        <w:t xml:space="preserve">, </w:t>
      </w:r>
      <w:r>
        <w:rPr>
          <w:rFonts w:eastAsia="MingLiU;細明體" w:cs="Garamond" w:ascii="Garamond" w:hAnsi="Garamond"/>
          <w:i/>
          <w:sz w:val="22"/>
          <w:szCs w:val="22"/>
        </w:rPr>
        <w:t>до-лю</w:t>
      </w:r>
      <w:r>
        <w:rPr>
          <w:rFonts w:eastAsia="MingLiU;細明體" w:cs="Garamond" w:ascii="Garamond" w:hAnsi="Garamond"/>
          <w:sz w:val="22"/>
          <w:szCs w:val="22"/>
        </w:rPr>
        <w:t xml:space="preserve"> </w:t>
      </w:r>
      <w:r>
        <w:rPr>
          <w:rFonts w:ascii="Garamond" w:hAnsi="Garamond" w:cs="MingLiU;細明體" w:eastAsia="MingLiU;細明體"/>
          <w:sz w:val="22"/>
          <w:szCs w:val="22"/>
          <w:lang w:val="en-US"/>
        </w:rPr>
        <w:t>咄六</w:t>
      </w:r>
      <w:r>
        <w:rPr>
          <w:rFonts w:eastAsia="MingLiU;細明體" w:cs="Garamond" w:ascii="Garamond" w:hAnsi="Garamond"/>
          <w:sz w:val="22"/>
          <w:szCs w:val="22"/>
        </w:rPr>
        <w:t xml:space="preserve">, </w:t>
      </w:r>
      <w:r>
        <w:rPr>
          <w:rFonts w:eastAsia="MingLiU;細明體" w:cs="Garamond" w:ascii="Garamond" w:hAnsi="Garamond"/>
          <w:i/>
          <w:sz w:val="22"/>
          <w:szCs w:val="22"/>
        </w:rPr>
        <w:t>ду-лю</w:t>
      </w:r>
      <w:r>
        <w:rPr>
          <w:rFonts w:eastAsia="MingLiU;細明體" w:cs="Garamond" w:ascii="Garamond" w:hAnsi="Garamond"/>
          <w:sz w:val="22"/>
          <w:szCs w:val="22"/>
        </w:rPr>
        <w:t xml:space="preserve"> </w:t>
      </w:r>
      <w:r>
        <w:rPr>
          <w:rFonts w:ascii="Garamond" w:hAnsi="Garamond" w:cs="MingLiU;細明體" w:eastAsia="MingLiU;細明體"/>
          <w:sz w:val="22"/>
          <w:szCs w:val="22"/>
        </w:rPr>
        <w:t>都六</w:t>
      </w:r>
      <w:r>
        <w:rPr>
          <w:rFonts w:eastAsia="MingLiU;細明體" w:cs="Garamond" w:ascii="Garamond" w:hAnsi="Garamond"/>
          <w:sz w:val="22"/>
          <w:szCs w:val="22"/>
        </w:rPr>
        <w:t xml:space="preserve">, другая, известная в передаче </w:t>
      </w:r>
      <w:r>
        <w:rPr>
          <w:rFonts w:eastAsia="MingLiU;細明體" w:cs="Garamond" w:ascii="Garamond" w:hAnsi="Garamond"/>
          <w:i/>
          <w:sz w:val="22"/>
          <w:szCs w:val="22"/>
        </w:rPr>
        <w:t>ту-цзюэ</w:t>
      </w:r>
      <w:r>
        <w:rPr>
          <w:rFonts w:eastAsia="MingLiU;細明體" w:cs="Garamond" w:ascii="Garamond" w:hAnsi="Garamond"/>
          <w:sz w:val="22"/>
          <w:szCs w:val="22"/>
        </w:rPr>
        <w:t xml:space="preserve"> </w:t>
      </w:r>
      <w:r>
        <w:rPr>
          <w:rFonts w:ascii="Garamond" w:hAnsi="Garamond" w:cs="MingLiU;細明體" w:eastAsia="MingLiU;細明體"/>
          <w:sz w:val="22"/>
          <w:szCs w:val="22"/>
        </w:rPr>
        <w:t>突厥</w:t>
      </w:r>
      <w:r>
        <w:rPr>
          <w:rFonts w:eastAsia="MingLiU;細明體" w:cs="Garamond" w:ascii="Garamond" w:hAnsi="Garamond"/>
          <w:sz w:val="22"/>
          <w:szCs w:val="22"/>
        </w:rPr>
        <w:t>, отражает, скорее всего монголоязычную, как предположил еще П. Пельо, форму *</w:t>
      </w:r>
      <w:r>
        <w:rPr>
          <w:rFonts w:eastAsia="MingLiU;細明體" w:cs="Garamond" w:ascii="Garamond" w:hAnsi="Garamond"/>
          <w:i/>
          <w:sz w:val="22"/>
          <w:szCs w:val="22"/>
          <w:lang w:val="en-GB"/>
        </w:rPr>
        <w:t>t</w:t>
      </w:r>
      <w:r>
        <w:rPr>
          <w:rFonts w:eastAsia="MingLiU;細明體" w:cs="Garamond" w:ascii="Garamond" w:hAnsi="Garamond"/>
          <w:i/>
          <w:sz w:val="22"/>
          <w:szCs w:val="22"/>
        </w:rPr>
        <w:t>ü</w:t>
      </w:r>
      <w:r>
        <w:rPr>
          <w:rFonts w:eastAsia="MingLiU;細明體" w:cs="Garamond" w:ascii="Garamond" w:hAnsi="Garamond"/>
          <w:i/>
          <w:sz w:val="22"/>
          <w:szCs w:val="22"/>
          <w:lang w:val="en-GB"/>
        </w:rPr>
        <w:t>rk</w:t>
      </w:r>
      <w:r>
        <w:rPr>
          <w:rFonts w:eastAsia="MingLiU;細明體" w:cs="Garamond" w:ascii="Garamond" w:hAnsi="Garamond"/>
          <w:i/>
          <w:sz w:val="22"/>
          <w:szCs w:val="22"/>
        </w:rPr>
        <w:t>ü</w:t>
      </w:r>
      <w:r>
        <w:rPr>
          <w:rFonts w:eastAsia="MingLiU;細明體" w:cs="Garamond" w:ascii="Garamond" w:hAnsi="Garamond"/>
          <w:i/>
          <w:sz w:val="22"/>
          <w:szCs w:val="22"/>
          <w:lang w:val="en-GB"/>
        </w:rPr>
        <w:t>t</w:t>
      </w:r>
      <w:r>
        <w:rPr>
          <w:rFonts w:eastAsia="MingLiU;細明體" w:cs="Garamond" w:ascii="Garamond" w:hAnsi="Garamond"/>
          <w:sz w:val="22"/>
          <w:szCs w:val="22"/>
        </w:rPr>
        <w:t>.</w:t>
      </w:r>
    </w:p>
    <w:p>
      <w:pPr>
        <w:pStyle w:val="Normal"/>
        <w:ind w:end="-31" w:firstLine="720"/>
        <w:jc w:val="both"/>
        <w:rPr/>
      </w:pPr>
      <w:r>
        <w:rPr>
          <w:rFonts w:eastAsia="MingLiU;細明體" w:cs="Garamond" w:ascii="Garamond" w:hAnsi="Garamond"/>
          <w:i/>
          <w:sz w:val="22"/>
          <w:szCs w:val="22"/>
        </w:rPr>
        <w:t>Ключевые слова:</w:t>
      </w:r>
      <w:r>
        <w:rPr>
          <w:rFonts w:eastAsia="MingLiU;細明體" w:cs="Garamond" w:ascii="Garamond" w:hAnsi="Garamond"/>
          <w:sz w:val="22"/>
          <w:szCs w:val="22"/>
        </w:rPr>
        <w:t xml:space="preserve"> древние тюрки, Западный Тюркский каганат, Фредегар, фонетическая реконструкция, историография.</w:t>
      </w:r>
    </w:p>
    <w:p>
      <w:pPr>
        <w:pStyle w:val="Normal"/>
        <w:ind w:end="-31" w:firstLine="720"/>
        <w:jc w:val="both"/>
        <w:rPr>
          <w:rFonts w:ascii="Garamond" w:hAnsi="Garamond" w:cs="Garamond"/>
          <w:sz w:val="22"/>
          <w:szCs w:val="22"/>
          <w:lang w:val="ru-RU"/>
        </w:rPr>
      </w:pPr>
      <w:r>
        <w:rPr>
          <w:rFonts w:cs="Garamond" w:ascii="Garamond" w:hAnsi="Garamond"/>
          <w:i/>
          <w:iCs/>
          <w:sz w:val="22"/>
          <w:szCs w:val="22"/>
        </w:rPr>
        <w:t>Для цитирования:</w:t>
      </w:r>
      <w:r>
        <w:rPr>
          <w:rFonts w:cs="Garamond" w:ascii="Garamond" w:hAnsi="Garamond"/>
          <w:sz w:val="22"/>
          <w:szCs w:val="22"/>
        </w:rPr>
        <w:t xml:space="preserve"> Тишин В. В. К имени «короля тюрков» в «Хронике Фредегара». </w:t>
      </w:r>
      <w:r>
        <w:rPr>
          <w:rFonts w:cs="Garamond" w:ascii="Garamond" w:hAnsi="Garamond"/>
          <w:i/>
          <w:iCs/>
          <w:sz w:val="22"/>
          <w:szCs w:val="22"/>
        </w:rPr>
        <w:t>Вестник Института востоковедения РАН.</w:t>
      </w:r>
      <w:r>
        <w:rPr>
          <w:rFonts w:cs="Garamond" w:ascii="Garamond" w:hAnsi="Garamond"/>
          <w:sz w:val="22"/>
          <w:szCs w:val="22"/>
        </w:rPr>
        <w:t xml:space="preserve"> 2020. №</w:t>
      </w:r>
      <w:r>
        <w:rPr>
          <w:rFonts w:cs="Garamond" w:ascii="Garamond" w:hAnsi="Garamond"/>
          <w:sz w:val="22"/>
          <w:szCs w:val="22"/>
          <w:lang w:val="en-US"/>
        </w:rPr>
        <w:t> </w:t>
      </w:r>
      <w:r>
        <w:rPr>
          <w:rFonts w:cs="Garamond" w:ascii="Garamond" w:hAnsi="Garamond"/>
          <w:sz w:val="22"/>
          <w:szCs w:val="22"/>
        </w:rPr>
        <w:t>3. С. </w:t>
      </w:r>
      <w:r>
        <w:rPr>
          <w:rFonts w:cs="Garamond" w:ascii="Garamond" w:hAnsi="Garamond"/>
          <w:sz w:val="22"/>
          <w:szCs w:val="22"/>
          <w:lang w:val="en-US"/>
        </w:rPr>
        <w:t>9</w:t>
      </w:r>
      <w:r>
        <w:rPr>
          <w:rFonts w:cs="Garamond" w:ascii="Garamond" w:hAnsi="Garamond"/>
          <w:sz w:val="22"/>
          <w:szCs w:val="22"/>
          <w:lang w:val="ru-RU"/>
        </w:rPr>
        <w:t>0</w:t>
      </w:r>
      <w:r>
        <w:rPr>
          <w:rFonts w:cs="Garamond" w:ascii="Garamond" w:hAnsi="Garamond"/>
          <w:sz w:val="22"/>
          <w:szCs w:val="22"/>
        </w:rPr>
        <w:t>–</w:t>
      </w:r>
      <w:r>
        <w:rPr>
          <w:rFonts w:cs="Garamond" w:ascii="Garamond" w:hAnsi="Garamond"/>
          <w:sz w:val="22"/>
          <w:szCs w:val="22"/>
          <w:lang w:val="ru-RU"/>
        </w:rPr>
        <w:t>99</w:t>
      </w:r>
      <w:r>
        <w:rPr>
          <w:rFonts w:cs="Garamond" w:ascii="Garamond" w:hAnsi="Garamond"/>
          <w:sz w:val="22"/>
          <w:szCs w:val="22"/>
        </w:rPr>
        <w:t xml:space="preserve">. </w:t>
      </w:r>
      <w:r>
        <w:rPr>
          <w:rFonts w:cs="Garamond" w:ascii="Garamond" w:hAnsi="Garamond"/>
          <w:sz w:val="22"/>
          <w:szCs w:val="22"/>
          <w:lang w:val="en-US"/>
        </w:rPr>
        <w:t>DOI</w:t>
      </w:r>
      <w:r>
        <w:rPr>
          <w:rFonts w:cs="Garamond" w:ascii="Garamond" w:hAnsi="Garamond"/>
          <w:sz w:val="22"/>
          <w:szCs w:val="22"/>
        </w:rPr>
        <w:t>: 10.31696/2618-7302-2020-3-</w:t>
      </w:r>
      <w:r>
        <w:rPr>
          <w:rFonts w:cs="Garamond" w:ascii="Garamond" w:hAnsi="Garamond"/>
          <w:sz w:val="22"/>
          <w:szCs w:val="22"/>
          <w:lang w:val="ru-RU"/>
        </w:rPr>
        <w:t>90</w:t>
      </w:r>
      <w:r>
        <w:rPr>
          <w:rFonts w:cs="Garamond" w:ascii="Garamond" w:hAnsi="Garamond"/>
          <w:sz w:val="22"/>
          <w:szCs w:val="22"/>
        </w:rPr>
        <w:t>-</w:t>
      </w:r>
      <w:r>
        <w:rPr>
          <w:rFonts w:cs="Garamond" w:ascii="Garamond" w:hAnsi="Garamond"/>
          <w:sz w:val="22"/>
          <w:szCs w:val="22"/>
          <w:lang w:val="ru-RU"/>
        </w:rPr>
        <w:t>99</w:t>
      </w:r>
    </w:p>
    <w:p>
      <w:pPr>
        <w:pStyle w:val="Normal"/>
        <w:ind w:end="-31" w:firstLine="720"/>
        <w:jc w:val="both"/>
        <w:rPr>
          <w:rFonts w:ascii="Garamond" w:hAnsi="Garamond" w:cs="Garamond"/>
          <w:sz w:val="22"/>
          <w:szCs w:val="22"/>
          <w:lang w:val="ru-RU"/>
        </w:rPr>
      </w:pPr>
      <w:r>
        <w:rPr>
          <w:rFonts w:cs="Garamond" w:ascii="Garamond" w:hAnsi="Garamond"/>
          <w:sz w:val="22"/>
          <w:szCs w:val="22"/>
          <w:lang w:val="ru-RU"/>
        </w:rPr>
      </w:r>
    </w:p>
    <w:p>
      <w:pPr>
        <w:pStyle w:val="Normal"/>
        <w:spacing w:lineRule="auto" w:line="360"/>
        <w:ind w:end="-31" w:hanging="0"/>
        <w:jc w:val="center"/>
        <w:rPr>
          <w:rFonts w:ascii="Garamond" w:hAnsi="Garamond" w:cs="Garamond"/>
          <w:b/>
          <w:b/>
          <w:sz w:val="26"/>
          <w:szCs w:val="26"/>
          <w:lang w:val="en-US"/>
        </w:rPr>
      </w:pPr>
      <w:r>
        <w:rPr>
          <w:rFonts w:cs="Garamond" w:ascii="Garamond" w:hAnsi="Garamond"/>
          <w:b/>
          <w:sz w:val="26"/>
          <w:szCs w:val="26"/>
          <w:lang w:val="en-US"/>
        </w:rPr>
        <w:t>TO THE NAME OF THE “KING OF TÜRKS”</w:t>
      </w:r>
    </w:p>
    <w:p>
      <w:pPr>
        <w:pStyle w:val="Normal"/>
        <w:spacing w:lineRule="auto" w:line="360"/>
        <w:ind w:end="-31" w:hanging="0"/>
        <w:jc w:val="center"/>
        <w:rPr>
          <w:rFonts w:ascii="Garamond" w:hAnsi="Garamond" w:cs="Garamond"/>
          <w:b/>
          <w:b/>
          <w:sz w:val="26"/>
          <w:szCs w:val="26"/>
          <w:lang w:val="en-US"/>
        </w:rPr>
      </w:pPr>
      <w:r>
        <w:rPr>
          <w:rFonts w:cs="Garamond" w:ascii="Garamond" w:hAnsi="Garamond"/>
          <w:b/>
          <w:sz w:val="26"/>
          <w:szCs w:val="26"/>
          <w:lang w:val="en-US"/>
        </w:rPr>
        <w:t xml:space="preserve">IN THE </w:t>
      </w:r>
      <w:r>
        <w:rPr>
          <w:rFonts w:cs="Garamond" w:ascii="Garamond" w:hAnsi="Garamond"/>
          <w:b/>
          <w:i/>
          <w:sz w:val="26"/>
          <w:szCs w:val="26"/>
          <w:lang w:val="en-US"/>
        </w:rPr>
        <w:t>CHRONICLE OF FREDEGAR</w:t>
      </w:r>
    </w:p>
    <w:p>
      <w:pPr>
        <w:pStyle w:val="Normal"/>
        <w:spacing w:lineRule="auto" w:line="360"/>
        <w:ind w:end="-31" w:hanging="0"/>
        <w:jc w:val="center"/>
        <w:rPr>
          <w:rFonts w:ascii="Garamond" w:hAnsi="Garamond" w:cs="Garamond"/>
          <w:b/>
          <w:b/>
          <w:sz w:val="26"/>
          <w:szCs w:val="26"/>
          <w:lang w:val="en-US"/>
        </w:rPr>
      </w:pPr>
      <w:r>
        <w:rPr>
          <w:rFonts w:cs="Garamond" w:ascii="Garamond" w:hAnsi="Garamond"/>
          <w:b/>
          <w:sz w:val="26"/>
          <w:szCs w:val="26"/>
          <w:lang w:val="en-US"/>
        </w:rPr>
        <w:t>V. V. Tishin</w:t>
      </w:r>
    </w:p>
    <w:p>
      <w:pPr>
        <w:sectPr>
          <w:footerReference w:type="default" r:id="rId2"/>
          <w:footnotePr>
            <w:numFmt w:val="decimal"/>
            <w:numRestart w:val="eachSect"/>
          </w:footnotePr>
          <w:type w:val="nextPage"/>
          <w:pgSz w:w="11057" w:h="14740"/>
          <w:pgMar w:left="1134" w:right="1134" w:header="0" w:top="1134" w:footer="709" w:bottom="1134" w:gutter="0"/>
          <w:pgNumType w:start="90" w:fmt="decimal"/>
          <w:formProt w:val="false"/>
          <w:textDirection w:val="lrTb"/>
          <w:docGrid w:type="default" w:linePitch="360" w:charSpace="0"/>
        </w:sectPr>
        <w:pStyle w:val="HTML"/>
        <w:ind w:end="-31" w:firstLine="720"/>
        <w:jc w:val="both"/>
        <w:rPr>
          <w:rFonts w:ascii="Garamond" w:hAnsi="Garamond" w:eastAsia="MingLiU;細明體" w:cs="Times New Roman"/>
          <w:sz w:val="22"/>
          <w:szCs w:val="22"/>
          <w:lang w:val="en"/>
        </w:rPr>
      </w:pPr>
      <w:r>
        <w:rPr>
          <w:rFonts w:eastAsia="MingLiU;細明體" w:cs="Times New Roman" w:ascii="Garamond" w:hAnsi="Garamond"/>
          <w:sz w:val="22"/>
          <w:szCs w:val="22"/>
          <w:lang w:val="en"/>
        </w:rPr>
        <w:t xml:space="preserve">The paper </w:t>
      </w:r>
      <w:r>
        <w:rPr>
          <w:rFonts w:eastAsia="MingLiU;細明體" w:cs="Times New Roman" w:ascii="Garamond" w:hAnsi="Garamond"/>
          <w:sz w:val="22"/>
          <w:szCs w:val="22"/>
          <w:lang w:val="en-US"/>
        </w:rPr>
        <w:t>looks into</w:t>
      </w:r>
      <w:r>
        <w:rPr>
          <w:rFonts w:eastAsia="MingLiU;細明體" w:cs="Times New Roman" w:ascii="Garamond" w:hAnsi="Garamond"/>
          <w:sz w:val="22"/>
          <w:szCs w:val="22"/>
          <w:lang w:val="en"/>
        </w:rPr>
        <w:t xml:space="preserve"> the discussion on identifying the ethnogonic legend, placed in the Frankish compilation source of the middle of the 7</w:t>
      </w:r>
      <w:r>
        <w:rPr>
          <w:rFonts w:eastAsia="MingLiU;細明體" w:cs="Times New Roman" w:ascii="Garamond" w:hAnsi="Garamond"/>
          <w:sz w:val="22"/>
          <w:szCs w:val="22"/>
          <w:vertAlign w:val="superscript"/>
          <w:lang w:val="en"/>
        </w:rPr>
        <w:t>th</w:t>
      </w:r>
      <w:r>
        <w:rPr>
          <w:rFonts w:eastAsia="MingLiU;細明體" w:cs="Times New Roman" w:ascii="Garamond" w:hAnsi="Garamond"/>
          <w:sz w:val="22"/>
          <w:szCs w:val="22"/>
          <w:lang w:val="en"/>
        </w:rPr>
        <w:t xml:space="preserve"> century, known as the “Chronicle of Fredegar”, </w:t>
      </w:r>
    </w:p>
    <w:p>
      <w:pPr>
        <w:pStyle w:val="HTML"/>
        <w:ind w:end="-31" w:hanging="0"/>
        <w:jc w:val="both"/>
        <w:rPr>
          <w:rFonts w:ascii="Garamond" w:hAnsi="Garamond" w:eastAsia="MingLiU;細明體" w:cs="Times New Roman"/>
          <w:sz w:val="22"/>
          <w:szCs w:val="22"/>
        </w:rPr>
      </w:pPr>
      <w:r>
        <w:rPr>
          <w:rFonts w:eastAsia="MingLiU;細明體" w:cs="Times New Roman" w:ascii="Garamond" w:hAnsi="Garamond"/>
          <w:sz w:val="22"/>
          <w:szCs w:val="22"/>
          <w:lang w:val="en"/>
        </w:rPr>
        <w:t xml:space="preserve">of the name of the “king” (rex) of the Turks (Turci), found in the forms </w:t>
      </w:r>
      <w:r>
        <w:rPr>
          <w:rFonts w:eastAsia="MingLiU;細明體" w:cs="Times New Roman" w:ascii="Garamond" w:hAnsi="Garamond"/>
          <w:i/>
          <w:iCs/>
          <w:sz w:val="22"/>
          <w:szCs w:val="22"/>
          <w:lang w:val="en"/>
        </w:rPr>
        <w:t>Torquotus</w:t>
      </w:r>
      <w:r>
        <w:rPr>
          <w:rFonts w:eastAsia="MingLiU;細明體" w:cs="Times New Roman" w:ascii="Garamond" w:hAnsi="Garamond"/>
          <w:sz w:val="22"/>
          <w:szCs w:val="22"/>
          <w:lang w:val="en"/>
        </w:rPr>
        <w:t xml:space="preserve"> and </w:t>
      </w:r>
      <w:r>
        <w:rPr>
          <w:rFonts w:eastAsia="MingLiU;細明體" w:cs="Times New Roman" w:ascii="Garamond" w:hAnsi="Garamond"/>
          <w:i/>
          <w:iCs/>
          <w:sz w:val="22"/>
          <w:szCs w:val="22"/>
          <w:lang w:val="en"/>
        </w:rPr>
        <w:t>Torcoth,</w:t>
      </w:r>
      <w:r>
        <w:rPr>
          <w:rFonts w:eastAsia="MingLiU;細明體" w:cs="Times New Roman" w:ascii="Garamond" w:hAnsi="Garamond"/>
          <w:sz w:val="22"/>
          <w:szCs w:val="22"/>
          <w:lang w:val="en"/>
        </w:rPr>
        <w:t xml:space="preserve"> with the name of the Turkic prince Τούρξαθος, mentioned at Menander the Protector under the year 576.</w:t>
      </w:r>
      <w:r>
        <w:rPr>
          <w:rFonts w:eastAsia="MingLiU;細明體" w:cs="Times New Roman" w:ascii="Garamond" w:hAnsi="Garamond"/>
          <w:sz w:val="22"/>
          <w:szCs w:val="22"/>
          <w:lang w:val="en-US"/>
        </w:rPr>
        <w:t xml:space="preserve"> </w:t>
      </w:r>
      <w:r>
        <w:rPr>
          <w:rFonts w:eastAsia="MingLiU;細明體" w:cs="Times New Roman" w:ascii="Garamond" w:hAnsi="Garamond"/>
          <w:sz w:val="22"/>
          <w:szCs w:val="22"/>
          <w:lang w:val="en"/>
        </w:rPr>
        <w:t>The main focus is on the hypothesis put forward by K. Bekwiz on the possibility of reconstruction the form *</w:t>
      </w:r>
      <w:r>
        <w:rPr>
          <w:rFonts w:eastAsia="MingLiU;細明體" w:cs="Times New Roman" w:ascii="Garamond" w:hAnsi="Garamond"/>
          <w:i/>
          <w:iCs/>
          <w:sz w:val="22"/>
          <w:szCs w:val="22"/>
          <w:lang w:val="en"/>
        </w:rPr>
        <w:t>Türkwač</w:t>
      </w:r>
      <w:r>
        <w:rPr>
          <w:rFonts w:eastAsia="MingLiU;細明體" w:cs="Times New Roman" w:ascii="Garamond" w:hAnsi="Garamond"/>
          <w:sz w:val="22"/>
          <w:szCs w:val="22"/>
          <w:lang w:val="en"/>
        </w:rPr>
        <w:t xml:space="preserve">, reflecting the reconstruction of the ethnonym’s sound by the named researcher, transmitted in Chinese sources through </w:t>
      </w:r>
      <w:r>
        <w:rPr>
          <w:rFonts w:eastAsia="MingLiU;細明體" w:cs="Times New Roman" w:ascii="Garamond" w:hAnsi="Garamond"/>
          <w:i/>
          <w:iCs/>
          <w:sz w:val="22"/>
          <w:szCs w:val="22"/>
          <w:lang w:val="en"/>
        </w:rPr>
        <w:t xml:space="preserve">tu-jue </w:t>
      </w:r>
      <w:r>
        <w:rPr>
          <w:rFonts w:eastAsia="MingLiU;細明體" w:cs="Times New Roman" w:ascii="Garamond" w:hAnsi="Garamond"/>
          <w:sz w:val="22"/>
          <w:szCs w:val="22"/>
          <w:lang w:val="en"/>
        </w:rPr>
        <w:t>(</w:t>
      </w:r>
      <w:r>
        <w:rPr>
          <w:rFonts w:ascii="Garamond" w:hAnsi="Garamond" w:cs="Times New Roman" w:eastAsia="MingLiU;細明體"/>
          <w:sz w:val="22"/>
          <w:szCs w:val="22"/>
          <w:lang w:val="en"/>
        </w:rPr>
        <w:t>突厥</w:t>
      </w:r>
      <w:r>
        <w:rPr>
          <w:rFonts w:eastAsia="MingLiU;細明體" w:cs="Times New Roman" w:ascii="Garamond" w:hAnsi="Garamond"/>
          <w:sz w:val="22"/>
          <w:szCs w:val="22"/>
          <w:lang w:val="en"/>
        </w:rPr>
        <w:t>). The author offers another solution to this issue. According to J. Marquart, the explanation of the name Τούρξαθος, reconstructed by most researchers as *</w:t>
      </w:r>
      <w:r>
        <w:rPr>
          <w:rFonts w:eastAsia="MingLiU;細明體" w:cs="Times New Roman" w:ascii="Garamond" w:hAnsi="Garamond"/>
          <w:i/>
          <w:iCs/>
          <w:sz w:val="22"/>
          <w:szCs w:val="22"/>
          <w:lang w:val="en"/>
        </w:rPr>
        <w:t>Türk šad</w:t>
      </w:r>
      <w:r>
        <w:rPr>
          <w:rFonts w:eastAsia="MingLiU;細明體" w:cs="Times New Roman" w:ascii="Garamond" w:hAnsi="Garamond"/>
          <w:sz w:val="22"/>
          <w:szCs w:val="22"/>
          <w:lang w:val="en"/>
        </w:rPr>
        <w:t xml:space="preserve">, implies comparison with the word </w:t>
      </w:r>
      <w:r>
        <w:rPr>
          <w:rFonts w:eastAsia="MingLiU;細明體" w:cs="Times New Roman" w:ascii="Garamond" w:hAnsi="Garamond"/>
          <w:i/>
          <w:iCs/>
          <w:sz w:val="22"/>
          <w:szCs w:val="22"/>
          <w:lang w:val="en"/>
        </w:rPr>
        <w:t>du-lu</w:t>
      </w:r>
      <w:r>
        <w:rPr>
          <w:rFonts w:eastAsia="MingLiU;細明體" w:cs="Times New Roman" w:ascii="Garamond" w:hAnsi="Garamond"/>
          <w:sz w:val="22"/>
          <w:szCs w:val="22"/>
          <w:lang w:val="en"/>
        </w:rPr>
        <w:t xml:space="preserve"> (</w:t>
      </w:r>
      <w:r>
        <w:rPr>
          <w:rFonts w:ascii="Garamond" w:hAnsi="Garamond" w:cs="Times New Roman" w:eastAsia="MingLiU;細明體"/>
          <w:sz w:val="22"/>
          <w:szCs w:val="22"/>
          <w:lang w:val="en"/>
        </w:rPr>
        <w:t>都</w:t>
      </w:r>
      <w:r>
        <w:rPr>
          <w:rFonts w:ascii="Garamond" w:hAnsi="Garamond" w:cs="Garamond" w:eastAsia="Garamond"/>
          <w:sz w:val="22"/>
          <w:szCs w:val="22"/>
          <w:lang w:val="en"/>
        </w:rPr>
        <w:t xml:space="preserve"> </w:t>
      </w:r>
      <w:r>
        <w:rPr>
          <w:rFonts w:ascii="Garamond" w:hAnsi="Garamond" w:cs="Times New Roman" w:eastAsia="MingLiU;細明體"/>
          <w:sz w:val="22"/>
          <w:szCs w:val="22"/>
          <w:lang w:val="en"/>
        </w:rPr>
        <w:t>陸</w:t>
      </w:r>
      <w:r>
        <w:rPr>
          <w:rFonts w:eastAsia="MingLiU;細明體" w:cs="Times New Roman" w:ascii="Garamond" w:hAnsi="Garamond"/>
          <w:sz w:val="22"/>
          <w:szCs w:val="22"/>
          <w:lang w:val="en"/>
        </w:rPr>
        <w:t xml:space="preserve">), </w:t>
      </w:r>
      <w:r>
        <w:rPr>
          <w:rFonts w:eastAsia="MingLiU;細明體" w:cs="Times New Roman" w:ascii="Garamond" w:hAnsi="Garamond"/>
          <w:i/>
          <w:iCs/>
          <w:sz w:val="22"/>
          <w:szCs w:val="22"/>
          <w:lang w:val="en"/>
        </w:rPr>
        <w:t>do-lu</w:t>
      </w:r>
      <w:r>
        <w:rPr>
          <w:rFonts w:eastAsia="MingLiU;細明體" w:cs="Times New Roman" w:ascii="Garamond" w:hAnsi="Garamond"/>
          <w:sz w:val="22"/>
          <w:szCs w:val="22"/>
          <w:lang w:val="en"/>
        </w:rPr>
        <w:t xml:space="preserve"> (</w:t>
      </w:r>
      <w:r>
        <w:rPr>
          <w:rFonts w:ascii="Garamond" w:hAnsi="Garamond" w:cs="Times New Roman" w:eastAsia="MingLiU;細明體"/>
          <w:sz w:val="22"/>
          <w:szCs w:val="22"/>
          <w:lang w:val="en"/>
        </w:rPr>
        <w:t>咄陸</w:t>
      </w:r>
      <w:r>
        <w:rPr>
          <w:rFonts w:eastAsia="MingLiU;細明體" w:cs="Times New Roman" w:ascii="Garamond" w:hAnsi="Garamond"/>
          <w:sz w:val="22"/>
          <w:szCs w:val="22"/>
          <w:lang w:val="en"/>
        </w:rPr>
        <w:t xml:space="preserve">), </w:t>
      </w:r>
      <w:r>
        <w:rPr>
          <w:rFonts w:eastAsia="MingLiU;細明體" w:cs="Times New Roman" w:ascii="Garamond" w:hAnsi="Garamond"/>
          <w:i/>
          <w:iCs/>
          <w:sz w:val="22"/>
          <w:szCs w:val="22"/>
          <w:lang w:val="en"/>
        </w:rPr>
        <w:t>do-lu</w:t>
      </w:r>
      <w:r>
        <w:rPr>
          <w:rFonts w:eastAsia="MingLiU;細明體" w:cs="Times New Roman" w:ascii="Garamond" w:hAnsi="Garamond"/>
          <w:sz w:val="22"/>
          <w:szCs w:val="22"/>
          <w:lang w:val="en"/>
        </w:rPr>
        <w:t xml:space="preserve"> (</w:t>
      </w:r>
      <w:r>
        <w:rPr>
          <w:rFonts w:ascii="Garamond" w:hAnsi="Garamond" w:cs="Times New Roman" w:eastAsia="MingLiU;細明體"/>
          <w:sz w:val="22"/>
          <w:szCs w:val="22"/>
          <w:lang w:val="en"/>
        </w:rPr>
        <w:t>咄六</w:t>
      </w:r>
      <w:r>
        <w:rPr>
          <w:rFonts w:eastAsia="MingLiU;細明體" w:cs="Times New Roman" w:ascii="Garamond" w:hAnsi="Garamond"/>
          <w:sz w:val="22"/>
          <w:szCs w:val="22"/>
          <w:lang w:val="en"/>
        </w:rPr>
        <w:t xml:space="preserve">), known in ancient Türkic onomastics and ethnonymy, as well as </w:t>
      </w:r>
      <w:r>
        <w:rPr>
          <w:rFonts w:eastAsia="MingLiU;細明體" w:cs="Times New Roman" w:ascii="Garamond" w:hAnsi="Garamond"/>
          <w:i/>
          <w:iCs/>
          <w:sz w:val="22"/>
          <w:szCs w:val="22"/>
          <w:lang w:val="en"/>
        </w:rPr>
        <w:t>du-lu</w:t>
      </w:r>
      <w:r>
        <w:rPr>
          <w:rFonts w:eastAsia="MingLiU;細明體" w:cs="Times New Roman" w:ascii="Garamond" w:hAnsi="Garamond"/>
          <w:sz w:val="22"/>
          <w:szCs w:val="22"/>
          <w:lang w:val="en"/>
        </w:rPr>
        <w:t xml:space="preserve"> (</w:t>
      </w:r>
      <w:r>
        <w:rPr>
          <w:rFonts w:ascii="Garamond" w:hAnsi="Garamond" w:cs="Times New Roman" w:eastAsia="MingLiU;細明體"/>
          <w:sz w:val="22"/>
          <w:szCs w:val="22"/>
          <w:lang w:val="en"/>
        </w:rPr>
        <w:t>都六</w:t>
      </w:r>
      <w:r>
        <w:rPr>
          <w:rFonts w:eastAsia="MingLiU;細明體" w:cs="Times New Roman" w:ascii="Garamond" w:hAnsi="Garamond"/>
          <w:sz w:val="22"/>
          <w:szCs w:val="22"/>
          <w:lang w:val="en"/>
        </w:rPr>
        <w:t>), presumably reflecting the original *</w:t>
      </w:r>
      <w:r>
        <w:rPr>
          <w:rFonts w:eastAsia="MingLiU;細明體" w:cs="Times New Roman" w:ascii="Garamond" w:hAnsi="Garamond"/>
          <w:i/>
          <w:iCs/>
          <w:sz w:val="22"/>
          <w:szCs w:val="22"/>
          <w:lang w:val="en"/>
        </w:rPr>
        <w:t>türük</w:t>
      </w:r>
      <w:r>
        <w:rPr>
          <w:rFonts w:eastAsia="MingLiU;細明體" w:cs="Times New Roman" w:ascii="Garamond" w:hAnsi="Garamond"/>
          <w:sz w:val="22"/>
          <w:szCs w:val="22"/>
          <w:lang w:val="en"/>
        </w:rPr>
        <w:t>.</w:t>
      </w:r>
      <w:r>
        <w:rPr>
          <w:rFonts w:eastAsia="MingLiU;細明體" w:cs="Times New Roman" w:ascii="Garamond" w:hAnsi="Garamond"/>
          <w:sz w:val="22"/>
          <w:szCs w:val="22"/>
          <w:lang w:val="en-US"/>
        </w:rPr>
        <w:t xml:space="preserve"> </w:t>
      </w:r>
      <w:r>
        <w:rPr>
          <w:rFonts w:eastAsia="MingLiU;細明體" w:cs="Times New Roman" w:ascii="Garamond" w:hAnsi="Garamond"/>
          <w:sz w:val="22"/>
          <w:szCs w:val="22"/>
          <w:lang w:val="en"/>
        </w:rPr>
        <w:t xml:space="preserve">The possibility of such a comparison is phonetically permissible; in addition, it is indirectly confirmed by the fact that the combination </w:t>
      </w:r>
      <w:r>
        <w:rPr>
          <w:rFonts w:eastAsia="MingLiU;細明體" w:cs="Times New Roman" w:ascii="Garamond" w:hAnsi="Garamond"/>
          <w:i/>
          <w:iCs/>
          <w:sz w:val="22"/>
          <w:szCs w:val="22"/>
          <w:lang w:val="en"/>
        </w:rPr>
        <w:t>du-lu</w:t>
      </w:r>
      <w:r>
        <w:rPr>
          <w:rFonts w:eastAsia="MingLiU;細明體" w:cs="Times New Roman" w:ascii="Garamond" w:hAnsi="Garamond"/>
          <w:sz w:val="22"/>
          <w:szCs w:val="22"/>
          <w:lang w:val="en"/>
        </w:rPr>
        <w:t xml:space="preserve"> (</w:t>
      </w:r>
      <w:r>
        <w:rPr>
          <w:rFonts w:ascii="Garamond" w:hAnsi="Garamond" w:cs="Times New Roman" w:eastAsia="MingLiU;細明體"/>
          <w:sz w:val="22"/>
          <w:szCs w:val="22"/>
          <w:lang w:val="en"/>
        </w:rPr>
        <w:t>都陸</w:t>
      </w:r>
      <w:r>
        <w:rPr>
          <w:rFonts w:eastAsia="MingLiU;細明體" w:cs="Times New Roman" w:ascii="Garamond" w:hAnsi="Garamond"/>
          <w:sz w:val="22"/>
          <w:szCs w:val="22"/>
          <w:lang w:val="en"/>
        </w:rPr>
        <w:t xml:space="preserve">) or </w:t>
      </w:r>
      <w:r>
        <w:rPr>
          <w:rFonts w:eastAsia="MingLiU;細明體" w:cs="Times New Roman" w:ascii="Garamond" w:hAnsi="Garamond"/>
          <w:i/>
          <w:iCs/>
          <w:sz w:val="22"/>
          <w:szCs w:val="22"/>
          <w:lang w:val="en"/>
        </w:rPr>
        <w:t>do-lu</w:t>
      </w:r>
      <w:r>
        <w:rPr>
          <w:rFonts w:eastAsia="MingLiU;細明體" w:cs="Times New Roman" w:ascii="Garamond" w:hAnsi="Garamond"/>
          <w:sz w:val="22"/>
          <w:szCs w:val="22"/>
          <w:lang w:val="en"/>
        </w:rPr>
        <w:t xml:space="preserve"> (</w:t>
      </w:r>
      <w:r>
        <w:rPr>
          <w:rFonts w:ascii="Garamond" w:hAnsi="Garamond" w:cs="Times New Roman" w:eastAsia="MingLiU;細明體"/>
          <w:sz w:val="22"/>
          <w:szCs w:val="22"/>
          <w:lang w:val="en"/>
        </w:rPr>
        <w:t>咄陸</w:t>
      </w:r>
      <w:r>
        <w:rPr>
          <w:rFonts w:eastAsia="MingLiU;細明體" w:cs="Times New Roman" w:ascii="Garamond" w:hAnsi="Garamond"/>
          <w:sz w:val="22"/>
          <w:szCs w:val="22"/>
          <w:lang w:val="en"/>
        </w:rPr>
        <w:t xml:space="preserve">), registered in Chinese sources as an element of Western Turkic khagans’ titles, can be parallelled with the Sogdian legend on a known specimen of coins of the Western Turkic khagan containing the element </w:t>
      </w:r>
      <w:r>
        <w:rPr>
          <w:rFonts w:eastAsia="MingLiU;細明體" w:cs="Times New Roman" w:ascii="Garamond" w:hAnsi="Garamond"/>
          <w:i/>
          <w:iCs/>
          <w:sz w:val="22"/>
          <w:szCs w:val="22"/>
          <w:lang w:val="en"/>
        </w:rPr>
        <w:t>twrk</w:t>
      </w:r>
      <w:r>
        <w:rPr>
          <w:rFonts w:eastAsia="MingLiU;細明體" w:cs="Times New Roman" w:ascii="Garamond" w:hAnsi="Garamond"/>
          <w:sz w:val="22"/>
          <w:szCs w:val="22"/>
          <w:lang w:val="en"/>
        </w:rPr>
        <w:t xml:space="preserve"> in its title..The argumentation follows the development of Marquart</w:t>
      </w:r>
      <w:r>
        <w:rPr>
          <w:rFonts w:eastAsia="MingLiU;細明體" w:cs="Times New Roman" w:ascii="Garamond" w:hAnsi="Garamond"/>
          <w:sz w:val="22"/>
          <w:szCs w:val="22"/>
          <w:lang w:val="en-US"/>
        </w:rPr>
        <w:t>’</w:t>
      </w:r>
      <w:r>
        <w:rPr>
          <w:rFonts w:eastAsia="MingLiU;細明體" w:cs="Times New Roman" w:ascii="Garamond" w:hAnsi="Garamond"/>
          <w:sz w:val="22"/>
          <w:szCs w:val="22"/>
          <w:lang w:val="en"/>
        </w:rPr>
        <w:t>s hypothesis, suggesting that the Chinese sources reflected two versions of the ethnonym *</w:t>
      </w:r>
      <w:r>
        <w:rPr>
          <w:rFonts w:eastAsia="MingLiU;細明體" w:cs="Times New Roman" w:ascii="Garamond" w:hAnsi="Garamond"/>
          <w:i/>
          <w:iCs/>
          <w:sz w:val="22"/>
          <w:szCs w:val="22"/>
          <w:lang w:val="en"/>
        </w:rPr>
        <w:t>türük</w:t>
      </w:r>
      <w:r>
        <w:rPr>
          <w:rFonts w:eastAsia="MingLiU;細明體" w:cs="Times New Roman" w:ascii="Garamond" w:hAnsi="Garamond"/>
          <w:sz w:val="22"/>
          <w:szCs w:val="22"/>
          <w:lang w:val="en"/>
        </w:rPr>
        <w:t> ~ *</w:t>
      </w:r>
      <w:r>
        <w:rPr>
          <w:rFonts w:eastAsia="MingLiU;細明體" w:cs="Times New Roman" w:ascii="Garamond" w:hAnsi="Garamond"/>
          <w:i/>
          <w:iCs/>
          <w:sz w:val="22"/>
          <w:szCs w:val="22"/>
          <w:lang w:val="en"/>
        </w:rPr>
        <w:t>türk</w:t>
      </w:r>
      <w:r>
        <w:rPr>
          <w:rFonts w:eastAsia="MingLiU;細明體" w:cs="Times New Roman" w:ascii="Garamond" w:hAnsi="Garamond"/>
          <w:sz w:val="22"/>
          <w:szCs w:val="22"/>
          <w:lang w:val="en"/>
        </w:rPr>
        <w:t xml:space="preserve"> transliterration, one of which is just hidden behind the combinations </w:t>
      </w:r>
      <w:r>
        <w:rPr>
          <w:rFonts w:eastAsia="MingLiU;細明體" w:cs="Times New Roman" w:ascii="Garamond" w:hAnsi="Garamond"/>
          <w:i/>
          <w:iCs/>
          <w:sz w:val="22"/>
          <w:szCs w:val="22"/>
          <w:lang w:val="en"/>
        </w:rPr>
        <w:t>du-lu</w:t>
      </w:r>
      <w:r>
        <w:rPr>
          <w:rFonts w:eastAsia="MingLiU;細明體" w:cs="Times New Roman" w:ascii="Garamond" w:hAnsi="Garamond"/>
          <w:sz w:val="22"/>
          <w:szCs w:val="22"/>
          <w:lang w:val="en"/>
        </w:rPr>
        <w:t xml:space="preserve"> (</w:t>
      </w:r>
      <w:r>
        <w:rPr>
          <w:rFonts w:ascii="Garamond" w:hAnsi="Garamond" w:cs="Times New Roman" w:eastAsia="MingLiU;細明體"/>
          <w:sz w:val="22"/>
          <w:szCs w:val="22"/>
          <w:lang w:val="en"/>
        </w:rPr>
        <w:t>都陸</w:t>
      </w:r>
      <w:r>
        <w:rPr>
          <w:rFonts w:eastAsia="MingLiU;細明體" w:cs="Times New Roman" w:ascii="Garamond" w:hAnsi="Garamond"/>
          <w:sz w:val="22"/>
          <w:szCs w:val="22"/>
          <w:lang w:val="en"/>
        </w:rPr>
        <w:t xml:space="preserve">), </w:t>
      </w:r>
      <w:r>
        <w:rPr>
          <w:rFonts w:eastAsia="MingLiU;細明體" w:cs="Times New Roman" w:ascii="Garamond" w:hAnsi="Garamond"/>
          <w:i/>
          <w:iCs/>
          <w:sz w:val="22"/>
          <w:szCs w:val="22"/>
          <w:lang w:val="en"/>
        </w:rPr>
        <w:t>do-lu</w:t>
      </w:r>
      <w:r>
        <w:rPr>
          <w:rFonts w:eastAsia="MingLiU;細明體" w:cs="Times New Roman" w:ascii="Garamond" w:hAnsi="Garamond"/>
          <w:sz w:val="22"/>
          <w:szCs w:val="22"/>
          <w:lang w:val="en"/>
        </w:rPr>
        <w:t xml:space="preserve"> (</w:t>
      </w:r>
      <w:r>
        <w:rPr>
          <w:rFonts w:ascii="Garamond" w:hAnsi="Garamond" w:cs="Times New Roman" w:eastAsia="MingLiU;細明體"/>
          <w:sz w:val="22"/>
          <w:szCs w:val="22"/>
          <w:lang w:val="en"/>
        </w:rPr>
        <w:t>咄陸</w:t>
      </w:r>
      <w:r>
        <w:rPr>
          <w:rFonts w:eastAsia="MingLiU;細明體" w:cs="Times New Roman" w:ascii="Garamond" w:hAnsi="Garamond"/>
          <w:sz w:val="22"/>
          <w:szCs w:val="22"/>
          <w:lang w:val="en"/>
        </w:rPr>
        <w:t xml:space="preserve">), </w:t>
      </w:r>
      <w:r>
        <w:rPr>
          <w:rFonts w:eastAsia="MingLiU;細明體" w:cs="Times New Roman" w:ascii="Garamond" w:hAnsi="Garamond"/>
          <w:i/>
          <w:iCs/>
          <w:sz w:val="22"/>
          <w:szCs w:val="22"/>
          <w:lang w:val="en"/>
        </w:rPr>
        <w:t>do-lu</w:t>
      </w:r>
      <w:r>
        <w:rPr>
          <w:rFonts w:eastAsia="MingLiU;細明體" w:cs="Times New Roman" w:ascii="Garamond" w:hAnsi="Garamond"/>
          <w:sz w:val="22"/>
          <w:szCs w:val="22"/>
          <w:lang w:val="en"/>
        </w:rPr>
        <w:t xml:space="preserve"> (</w:t>
      </w:r>
      <w:r>
        <w:rPr>
          <w:rFonts w:ascii="Garamond" w:hAnsi="Garamond" w:cs="Times New Roman" w:eastAsia="MingLiU;細明體"/>
          <w:sz w:val="22"/>
          <w:szCs w:val="22"/>
          <w:lang w:val="en"/>
        </w:rPr>
        <w:t>咄六</w:t>
      </w:r>
      <w:r>
        <w:rPr>
          <w:rFonts w:eastAsia="MingLiU;細明體" w:cs="Times New Roman" w:ascii="Garamond" w:hAnsi="Garamond"/>
          <w:sz w:val="22"/>
          <w:szCs w:val="22"/>
          <w:lang w:val="en"/>
        </w:rPr>
        <w:t xml:space="preserve">), </w:t>
      </w:r>
      <w:r>
        <w:rPr>
          <w:rFonts w:eastAsia="MingLiU;細明體" w:cs="Times New Roman" w:ascii="Garamond" w:hAnsi="Garamond"/>
          <w:i/>
          <w:iCs/>
          <w:sz w:val="22"/>
          <w:szCs w:val="22"/>
          <w:lang w:val="en"/>
        </w:rPr>
        <w:t>du-lu</w:t>
      </w:r>
      <w:r>
        <w:rPr>
          <w:rFonts w:eastAsia="MingLiU;細明體" w:cs="Times New Roman" w:ascii="Garamond" w:hAnsi="Garamond"/>
          <w:sz w:val="22"/>
          <w:szCs w:val="22"/>
          <w:lang w:val="en"/>
        </w:rPr>
        <w:t xml:space="preserve"> (</w:t>
      </w:r>
      <w:r>
        <w:rPr>
          <w:rFonts w:ascii="Garamond" w:hAnsi="Garamond" w:cs="Times New Roman" w:eastAsia="MingLiU;細明體"/>
          <w:sz w:val="22"/>
          <w:szCs w:val="22"/>
          <w:lang w:val="en"/>
        </w:rPr>
        <w:t>都六</w:t>
      </w:r>
      <w:r>
        <w:rPr>
          <w:rFonts w:eastAsia="MingLiU;細明體" w:cs="Times New Roman" w:ascii="Garamond" w:hAnsi="Garamond"/>
          <w:sz w:val="22"/>
          <w:szCs w:val="22"/>
          <w:lang w:val="en"/>
        </w:rPr>
        <w:t xml:space="preserve">), while another, known in the form of </w:t>
      </w:r>
      <w:r>
        <w:rPr>
          <w:rFonts w:eastAsia="MingLiU;細明體" w:cs="Times New Roman" w:ascii="Garamond" w:hAnsi="Garamond"/>
          <w:i/>
          <w:iCs/>
          <w:sz w:val="22"/>
          <w:szCs w:val="22"/>
          <w:lang w:val="en"/>
        </w:rPr>
        <w:t>tu-jue</w:t>
      </w:r>
      <w:r>
        <w:rPr>
          <w:rFonts w:eastAsia="MingLiU;細明體" w:cs="Times New Roman" w:ascii="Garamond" w:hAnsi="Garamond"/>
          <w:sz w:val="22"/>
          <w:szCs w:val="22"/>
          <w:lang w:val="en"/>
        </w:rPr>
        <w:t xml:space="preserve"> (</w:t>
      </w:r>
      <w:r>
        <w:rPr>
          <w:rFonts w:ascii="Garamond" w:hAnsi="Garamond" w:cs="Times New Roman" w:eastAsia="MingLiU;細明體"/>
          <w:sz w:val="22"/>
          <w:szCs w:val="22"/>
          <w:lang w:val="en"/>
        </w:rPr>
        <w:t>突厥</w:t>
      </w:r>
      <w:r>
        <w:rPr>
          <w:rFonts w:eastAsia="MingLiU;細明體" w:cs="Times New Roman" w:ascii="Garamond" w:hAnsi="Garamond"/>
          <w:sz w:val="22"/>
          <w:szCs w:val="22"/>
          <w:lang w:val="en"/>
        </w:rPr>
        <w:t>), most likely reflects the Mongolian, as P. Peliot suggested, form *</w:t>
      </w:r>
      <w:r>
        <w:rPr>
          <w:rFonts w:eastAsia="MingLiU;細明體" w:cs="Times New Roman" w:ascii="Garamond" w:hAnsi="Garamond"/>
          <w:i/>
          <w:iCs/>
          <w:sz w:val="22"/>
          <w:szCs w:val="22"/>
          <w:lang w:val="en"/>
        </w:rPr>
        <w:t>türküt</w:t>
      </w:r>
      <w:r>
        <w:rPr>
          <w:rFonts w:eastAsia="MingLiU;細明體" w:cs="Times New Roman" w:ascii="Garamond" w:hAnsi="Garamond"/>
          <w:sz w:val="22"/>
          <w:szCs w:val="22"/>
          <w:lang w:val="en"/>
        </w:rPr>
        <w:t>.</w:t>
      </w:r>
    </w:p>
    <w:p>
      <w:pPr>
        <w:pStyle w:val="Normal"/>
        <w:ind w:end="-31" w:firstLine="720"/>
        <w:rPr>
          <w:rFonts w:ascii="Garamond" w:hAnsi="Garamond" w:eastAsia="MingLiU;細明體" w:cs="Garamond"/>
          <w:i/>
          <w:i/>
          <w:iCs/>
          <w:sz w:val="22"/>
          <w:szCs w:val="22"/>
        </w:rPr>
      </w:pPr>
      <w:r>
        <w:rPr>
          <w:rFonts w:eastAsia="MingLiU;細明體" w:cs="Garamond" w:ascii="Garamond" w:hAnsi="Garamond"/>
          <w:i/>
          <w:sz w:val="22"/>
          <w:szCs w:val="22"/>
          <w:lang w:val="en-US"/>
        </w:rPr>
        <w:t>Keywords:</w:t>
      </w:r>
      <w:r>
        <w:rPr>
          <w:rFonts w:eastAsia="MingLiU;細明體" w:cs="Garamond" w:ascii="Garamond" w:hAnsi="Garamond"/>
          <w:sz w:val="22"/>
          <w:szCs w:val="22"/>
          <w:lang w:val="en-US"/>
        </w:rPr>
        <w:t xml:space="preserve"> early Turks, Western Turkic Qaghanate, Fredegar, phonetic reconstruction, historiography.</w:t>
      </w:r>
    </w:p>
    <w:p>
      <w:pPr>
        <w:pStyle w:val="Normal"/>
        <w:ind w:end="-31" w:firstLine="720"/>
        <w:jc w:val="both"/>
        <w:rPr>
          <w:rFonts w:ascii="Garamond" w:hAnsi="Garamond" w:eastAsia="MingLiU;細明體" w:cs="Garamond"/>
          <w:sz w:val="22"/>
          <w:szCs w:val="22"/>
          <w:lang w:val="ru-RU"/>
        </w:rPr>
      </w:pPr>
      <w:r>
        <w:rPr>
          <w:rFonts w:eastAsia="MingLiU;細明體" w:cs="Garamond" w:ascii="Garamond" w:hAnsi="Garamond"/>
          <w:i/>
          <w:iCs/>
          <w:sz w:val="22"/>
          <w:szCs w:val="22"/>
          <w:lang w:val="en-US"/>
        </w:rPr>
        <w:t>For citation:</w:t>
      </w:r>
      <w:r>
        <w:rPr>
          <w:rFonts w:eastAsia="MingLiU;細明體" w:cs="Garamond" w:ascii="Garamond" w:hAnsi="Garamond"/>
          <w:b/>
          <w:sz w:val="22"/>
          <w:szCs w:val="22"/>
          <w:lang w:val="en-US"/>
        </w:rPr>
        <w:t xml:space="preserve"> </w:t>
      </w:r>
      <w:r>
        <w:rPr>
          <w:rFonts w:eastAsia="MingLiU;細明體" w:cs="Garamond" w:ascii="Garamond" w:hAnsi="Garamond"/>
          <w:sz w:val="22"/>
          <w:szCs w:val="22"/>
          <w:lang w:val="en-US"/>
        </w:rPr>
        <w:t>Tishin V. V. To the Name of the “King of Türks” in the Chronicle of Fredegar.</w:t>
      </w:r>
      <w:r>
        <w:rPr>
          <w:rFonts w:eastAsia="MingLiU;細明體" w:cs="Garamond" w:ascii="Garamond" w:hAnsi="Garamond"/>
          <w:iCs/>
          <w:sz w:val="22"/>
          <w:szCs w:val="22"/>
          <w:lang w:val="en-US"/>
        </w:rPr>
        <w:t xml:space="preserve"> </w:t>
      </w:r>
      <w:r>
        <w:rPr>
          <w:rFonts w:eastAsia="MingLiU;細明體" w:cs="Garamond" w:ascii="Garamond" w:hAnsi="Garamond"/>
          <w:i/>
          <w:sz w:val="22"/>
          <w:szCs w:val="22"/>
          <w:lang w:val="en-US"/>
        </w:rPr>
        <w:t>Vestnik Instituta vostokovedenija RAN</w:t>
      </w:r>
      <w:r>
        <w:rPr>
          <w:rFonts w:eastAsia="MingLiU;細明體" w:cs="Garamond" w:ascii="Garamond" w:hAnsi="Garamond"/>
          <w:sz w:val="22"/>
          <w:szCs w:val="22"/>
          <w:lang w:val="en-US"/>
        </w:rPr>
        <w:t>. 2020. 3. Pp. </w:t>
      </w:r>
      <w:r>
        <w:rPr>
          <w:rFonts w:eastAsia="MingLiU;細明體" w:cs="Garamond" w:ascii="Garamond" w:hAnsi="Garamond"/>
          <w:sz w:val="22"/>
          <w:szCs w:val="22"/>
          <w:lang w:val="ru-RU"/>
        </w:rPr>
        <w:t>90</w:t>
      </w:r>
      <w:r>
        <w:rPr>
          <w:rFonts w:eastAsia="MingLiU;細明體" w:cs="Garamond" w:ascii="Garamond" w:hAnsi="Garamond"/>
          <w:sz w:val="22"/>
          <w:szCs w:val="22"/>
          <w:lang w:val="en-US"/>
        </w:rPr>
        <w:t>–</w:t>
      </w:r>
      <w:r>
        <w:rPr>
          <w:rFonts w:eastAsia="MingLiU;細明體" w:cs="Garamond" w:ascii="Garamond" w:hAnsi="Garamond"/>
          <w:sz w:val="22"/>
          <w:szCs w:val="22"/>
          <w:lang w:val="ru-RU"/>
        </w:rPr>
        <w:t>99</w:t>
      </w:r>
      <w:r>
        <w:rPr>
          <w:rFonts w:eastAsia="MingLiU;細明體" w:cs="Garamond" w:ascii="Garamond" w:hAnsi="Garamond"/>
          <w:sz w:val="22"/>
          <w:szCs w:val="22"/>
          <w:lang w:val="en-US"/>
        </w:rPr>
        <w:t>. DOI</w:t>
      </w:r>
      <w:r>
        <w:rPr>
          <w:rFonts w:eastAsia="MingLiU;細明體" w:cs="Garamond" w:ascii="Garamond" w:hAnsi="Garamond"/>
          <w:sz w:val="22"/>
          <w:szCs w:val="22"/>
        </w:rPr>
        <w:t>:</w:t>
      </w:r>
      <w:r>
        <w:rPr>
          <w:rFonts w:eastAsia="MingLiU;細明體" w:cs="Garamond" w:ascii="Garamond" w:hAnsi="Garamond"/>
          <w:sz w:val="22"/>
          <w:szCs w:val="22"/>
          <w:lang w:val="en-US"/>
        </w:rPr>
        <w:t> </w:t>
      </w:r>
      <w:r>
        <w:rPr>
          <w:rFonts w:eastAsia="MingLiU;細明體" w:cs="Garamond" w:ascii="Garamond" w:hAnsi="Garamond"/>
          <w:sz w:val="22"/>
          <w:szCs w:val="22"/>
        </w:rPr>
        <w:t>10.31696/2618-7302-2020-3-</w:t>
      </w:r>
      <w:r>
        <w:rPr>
          <w:rFonts w:eastAsia="MingLiU;細明體" w:cs="Garamond" w:ascii="Garamond" w:hAnsi="Garamond"/>
          <w:sz w:val="22"/>
          <w:szCs w:val="22"/>
          <w:lang w:val="ru-RU"/>
        </w:rPr>
        <w:t>90</w:t>
      </w:r>
      <w:r>
        <w:rPr>
          <w:rFonts w:eastAsia="MingLiU;細明體" w:cs="Garamond" w:ascii="Garamond" w:hAnsi="Garamond"/>
          <w:sz w:val="22"/>
          <w:szCs w:val="22"/>
        </w:rPr>
        <w:t>-</w:t>
      </w:r>
      <w:r>
        <w:rPr>
          <w:rFonts w:eastAsia="MingLiU;細明體" w:cs="Garamond" w:ascii="Garamond" w:hAnsi="Garamond"/>
          <w:sz w:val="22"/>
          <w:szCs w:val="22"/>
          <w:lang w:val="ru-RU"/>
        </w:rPr>
        <w:t>99</w:t>
      </w:r>
    </w:p>
    <w:p>
      <w:pPr>
        <w:pStyle w:val="Normal"/>
        <w:ind w:end="-31" w:firstLine="720"/>
        <w:jc w:val="both"/>
        <w:rPr>
          <w:rFonts w:ascii="Garamond" w:hAnsi="Garamond" w:eastAsia="MingLiU;細明體" w:cs="Garamond"/>
          <w:sz w:val="22"/>
          <w:szCs w:val="22"/>
          <w:lang w:val="ru-RU"/>
        </w:rPr>
      </w:pPr>
      <w:r>
        <w:rPr>
          <w:rFonts w:eastAsia="MingLiU;細明體" w:cs="Garamond" w:ascii="Garamond" w:hAnsi="Garamond"/>
          <w:sz w:val="22"/>
          <w:szCs w:val="22"/>
          <w:lang w:val="ru-RU"/>
        </w:rPr>
      </w:r>
    </w:p>
    <w:p>
      <w:pPr>
        <w:pStyle w:val="Normal"/>
        <w:ind w:end="-31" w:hanging="0"/>
        <w:jc w:val="both"/>
        <w:rPr/>
      </w:pPr>
      <w:r>
        <w:rPr/>
        <w:t>В</w:t>
      </w:r>
      <w:r>
        <w:rPr>
          <w:rFonts w:eastAsia="SimSun;宋体" w:cs="Garamond" w:ascii="Garamond" w:hAnsi="Garamond"/>
        </w:rPr>
        <w:t xml:space="preserve"> так называемой «Хронике Фредегара», компилятивном источнике </w:t>
      </w:r>
      <w:r>
        <w:rPr>
          <w:rFonts w:eastAsia="SimSun;宋体" w:cs="Garamond" w:ascii="Garamond" w:hAnsi="Garamond"/>
          <w:lang w:val="en-GB"/>
        </w:rPr>
        <w:t>VII </w:t>
      </w:r>
      <w:r>
        <w:rPr>
          <w:rFonts w:eastAsia="SimSun;宋体" w:cs="Garamond" w:ascii="Garamond" w:hAnsi="Garamond"/>
        </w:rPr>
        <w:t xml:space="preserve">в., условно приписываемом полулегендарному франкскому летописцу, в этногоническом предании о происхождении франков фигурирует имя некоего «короля» </w:t>
      </w:r>
      <w:r>
        <w:rPr>
          <w:rFonts w:eastAsia="SimSun;宋体" w:cs="Garamond" w:ascii="Garamond" w:hAnsi="Garamond"/>
          <w:i/>
          <w:lang w:val="en-US"/>
        </w:rPr>
        <w:t>Torquotus</w:t>
      </w:r>
      <w:r>
        <w:rPr>
          <w:rFonts w:eastAsia="SimSun;宋体" w:cs="Garamond" w:ascii="Garamond" w:hAnsi="Garamond"/>
        </w:rPr>
        <w:t xml:space="preserve"> (падежн. </w:t>
      </w:r>
      <w:r>
        <w:rPr>
          <w:rFonts w:eastAsia="SimSun;宋体" w:cs="Garamond" w:ascii="Garamond" w:hAnsi="Garamond"/>
          <w:i/>
          <w:lang w:val="en-GB"/>
        </w:rPr>
        <w:t>Torquoto</w:t>
      </w:r>
      <w:r>
        <w:rPr>
          <w:rFonts w:eastAsia="SimSun;宋体" w:cs="Garamond" w:ascii="Garamond" w:hAnsi="Garamond"/>
        </w:rPr>
        <w:t>), давшее имя тюркам (</w:t>
      </w:r>
      <w:r>
        <w:rPr>
          <w:rFonts w:eastAsia="SimSun;宋体" w:cs="Garamond" w:ascii="Garamond" w:hAnsi="Garamond"/>
          <w:i/>
          <w:lang w:val="en-GB"/>
        </w:rPr>
        <w:t>Turci</w:t>
      </w:r>
      <w:r>
        <w:rPr>
          <w:rFonts w:eastAsia="SimSun;宋体" w:cs="Garamond" w:ascii="Garamond" w:hAnsi="Garamond"/>
        </w:rPr>
        <w:t>) (</w:t>
      </w:r>
      <w:r>
        <w:rPr>
          <w:rFonts w:eastAsia="SimSun;宋体" w:cs="Garamond" w:ascii="Garamond" w:hAnsi="Garamond"/>
          <w:lang w:val="en-GB"/>
        </w:rPr>
        <w:t>Chr</w:t>
      </w:r>
      <w:r>
        <w:rPr>
          <w:rFonts w:eastAsia="SimSun;宋体" w:cs="Garamond" w:ascii="Garamond" w:hAnsi="Garamond"/>
        </w:rPr>
        <w:t>., </w:t>
      </w:r>
      <w:r>
        <w:rPr>
          <w:rFonts w:eastAsia="SimSun;宋体" w:cs="Garamond" w:ascii="Garamond" w:hAnsi="Garamond"/>
          <w:lang w:val="en-US"/>
        </w:rPr>
        <w:t>II</w:t>
      </w:r>
      <w:r>
        <w:rPr>
          <w:rFonts w:eastAsia="SimSun;宋体" w:cs="Garamond" w:ascii="Garamond" w:hAnsi="Garamond"/>
        </w:rPr>
        <w:t xml:space="preserve">, 6: </w:t>
      </w:r>
      <w:r>
        <w:rPr>
          <w:rFonts w:eastAsia="SimSun;宋体" w:cs="Garamond" w:ascii="Garamond" w:hAnsi="Garamond"/>
          <w:i/>
          <w:lang w:val="en-US"/>
        </w:rPr>
        <w:t>Electum</w:t>
      </w:r>
      <w:r>
        <w:rPr>
          <w:rFonts w:eastAsia="SimSun;宋体" w:cs="Garamond" w:ascii="Garamond" w:hAnsi="Garamond"/>
          <w:i/>
        </w:rPr>
        <w:t xml:space="preserve"> </w:t>
      </w:r>
      <w:r>
        <w:rPr>
          <w:rFonts w:eastAsia="SimSun;宋体" w:cs="Garamond" w:ascii="Garamond" w:hAnsi="Garamond"/>
          <w:i/>
          <w:lang w:val="en-US"/>
        </w:rPr>
        <w:t>a</w:t>
      </w:r>
      <w:r>
        <w:rPr>
          <w:rFonts w:eastAsia="SimSun;宋体" w:cs="Garamond" w:ascii="Garamond" w:hAnsi="Garamond"/>
          <w:i/>
        </w:rPr>
        <w:t xml:space="preserve"> </w:t>
      </w:r>
      <w:r>
        <w:rPr>
          <w:rFonts w:eastAsia="SimSun;宋体" w:cs="Garamond" w:ascii="Garamond" w:hAnsi="Garamond"/>
          <w:i/>
          <w:lang w:val="en-US"/>
        </w:rPr>
        <w:t>se</w:t>
      </w:r>
      <w:r>
        <w:rPr>
          <w:rFonts w:eastAsia="SimSun;宋体" w:cs="Garamond" w:ascii="Garamond" w:hAnsi="Garamond"/>
          <w:i/>
        </w:rPr>
        <w:t xml:space="preserve"> </w:t>
      </w:r>
      <w:r>
        <w:rPr>
          <w:rFonts w:eastAsia="SimSun;宋体" w:cs="Garamond" w:ascii="Garamond" w:hAnsi="Garamond"/>
          <w:i/>
          <w:lang w:val="en-US"/>
        </w:rPr>
        <w:t>utique</w:t>
      </w:r>
      <w:r>
        <w:rPr>
          <w:rFonts w:eastAsia="SimSun;宋体" w:cs="Garamond" w:ascii="Garamond" w:hAnsi="Garamond"/>
          <w:i/>
        </w:rPr>
        <w:t xml:space="preserve"> </w:t>
      </w:r>
      <w:r>
        <w:rPr>
          <w:rFonts w:eastAsia="SimSun;宋体" w:cs="Garamond" w:ascii="Garamond" w:hAnsi="Garamond"/>
          <w:i/>
          <w:lang w:val="en-US"/>
        </w:rPr>
        <w:t>regem</w:t>
      </w:r>
      <w:r>
        <w:rPr>
          <w:rFonts w:eastAsia="SimSun;宋体" w:cs="Garamond" w:ascii="Garamond" w:hAnsi="Garamond"/>
          <w:i/>
        </w:rPr>
        <w:t xml:space="preserve"> </w:t>
      </w:r>
      <w:r>
        <w:rPr>
          <w:rFonts w:eastAsia="SimSun;宋体" w:cs="Garamond" w:ascii="Garamond" w:hAnsi="Garamond"/>
          <w:i/>
          <w:lang w:val="en-US"/>
        </w:rPr>
        <w:t>nomen</w:t>
      </w:r>
      <w:r>
        <w:rPr>
          <w:rFonts w:eastAsia="SimSun;宋体" w:cs="Garamond" w:ascii="Garamond" w:hAnsi="Garamond"/>
          <w:i/>
        </w:rPr>
        <w:t xml:space="preserve"> </w:t>
      </w:r>
      <w:r>
        <w:rPr>
          <w:rFonts w:eastAsia="SimSun;宋体" w:cs="Garamond" w:ascii="Garamond" w:hAnsi="Garamond"/>
          <w:i/>
          <w:lang w:val="en-US"/>
        </w:rPr>
        <w:t>Torquoto</w:t>
      </w:r>
      <w:r>
        <w:rPr>
          <w:rFonts w:eastAsia="SimSun;宋体" w:cs="Garamond" w:ascii="Garamond" w:hAnsi="Garamond"/>
          <w:i/>
        </w:rPr>
        <w:t xml:space="preserve">, </w:t>
      </w:r>
      <w:r>
        <w:rPr>
          <w:rFonts w:eastAsia="SimSun;宋体" w:cs="Garamond" w:ascii="Garamond" w:hAnsi="Garamond"/>
          <w:i/>
          <w:lang w:val="en-US"/>
        </w:rPr>
        <w:t>per</w:t>
      </w:r>
      <w:r>
        <w:rPr>
          <w:rFonts w:eastAsia="SimSun;宋体" w:cs="Garamond" w:ascii="Garamond" w:hAnsi="Garamond"/>
          <w:i/>
        </w:rPr>
        <w:t xml:space="preserve"> </w:t>
      </w:r>
      <w:r>
        <w:rPr>
          <w:rFonts w:eastAsia="SimSun;宋体" w:cs="Garamond" w:ascii="Garamond" w:hAnsi="Garamond"/>
          <w:i/>
          <w:lang w:val="en-US"/>
        </w:rPr>
        <w:t>quod</w:t>
      </w:r>
      <w:r>
        <w:rPr>
          <w:rFonts w:eastAsia="SimSun;宋体" w:cs="Garamond" w:ascii="Garamond" w:hAnsi="Garamond"/>
          <w:i/>
        </w:rPr>
        <w:t xml:space="preserve"> </w:t>
      </w:r>
      <w:r>
        <w:rPr>
          <w:rFonts w:eastAsia="SimSun;宋体" w:cs="Garamond" w:ascii="Garamond" w:hAnsi="Garamond"/>
          <w:i/>
          <w:lang w:val="en-US"/>
        </w:rPr>
        <w:t>gens</w:t>
      </w:r>
      <w:r>
        <w:rPr>
          <w:rFonts w:eastAsia="SimSun;宋体" w:cs="Garamond" w:ascii="Garamond" w:hAnsi="Garamond"/>
          <w:i/>
        </w:rPr>
        <w:t xml:space="preserve"> </w:t>
      </w:r>
      <w:r>
        <w:rPr>
          <w:rFonts w:eastAsia="SimSun;宋体" w:cs="Garamond" w:ascii="Garamond" w:hAnsi="Garamond"/>
          <w:i/>
          <w:lang w:val="en-US"/>
        </w:rPr>
        <w:t>Turquorum</w:t>
      </w:r>
      <w:r>
        <w:rPr>
          <w:rFonts w:eastAsia="SimSun;宋体" w:cs="Garamond" w:ascii="Garamond" w:hAnsi="Garamond"/>
          <w:i/>
        </w:rPr>
        <w:t xml:space="preserve"> </w:t>
      </w:r>
      <w:r>
        <w:rPr>
          <w:rFonts w:eastAsia="SimSun;宋体" w:cs="Garamond" w:ascii="Garamond" w:hAnsi="Garamond"/>
          <w:i/>
          <w:lang w:val="en-US"/>
        </w:rPr>
        <w:t>nomen</w:t>
      </w:r>
      <w:r>
        <w:rPr>
          <w:rFonts w:eastAsia="SimSun;宋体" w:cs="Garamond" w:ascii="Garamond" w:hAnsi="Garamond"/>
          <w:i/>
        </w:rPr>
        <w:t xml:space="preserve"> </w:t>
      </w:r>
      <w:r>
        <w:rPr>
          <w:rFonts w:eastAsia="SimSun;宋体" w:cs="Garamond" w:ascii="Garamond" w:hAnsi="Garamond"/>
          <w:i/>
          <w:lang w:val="en-US"/>
        </w:rPr>
        <w:t>accepit</w:t>
      </w:r>
      <w:r>
        <w:rPr>
          <w:rFonts w:eastAsia="SimSun;宋体" w:cs="Garamond" w:ascii="Garamond" w:hAnsi="Garamond"/>
        </w:rPr>
        <w:t>), которых автор этой части хроники помещает «на берегу реки Дунай, между Океаном и Фракией» (</w:t>
      </w:r>
      <w:r>
        <w:rPr>
          <w:rFonts w:eastAsia="SimSun;宋体" w:cs="Garamond" w:ascii="Garamond" w:hAnsi="Garamond"/>
          <w:i/>
          <w:lang w:val="en-US"/>
        </w:rPr>
        <w:t>super</w:t>
      </w:r>
      <w:r>
        <w:rPr>
          <w:rFonts w:eastAsia="SimSun;宋体" w:cs="Garamond" w:ascii="Garamond" w:hAnsi="Garamond"/>
          <w:i/>
        </w:rPr>
        <w:t xml:space="preserve"> </w:t>
      </w:r>
      <w:r>
        <w:rPr>
          <w:rFonts w:eastAsia="SimSun;宋体" w:cs="Garamond" w:ascii="Garamond" w:hAnsi="Garamond"/>
          <w:i/>
          <w:lang w:val="en-US"/>
        </w:rPr>
        <w:t>litore</w:t>
      </w:r>
      <w:r>
        <w:rPr>
          <w:rFonts w:eastAsia="SimSun;宋体" w:cs="Garamond" w:ascii="Garamond" w:hAnsi="Garamond"/>
          <w:i/>
        </w:rPr>
        <w:t xml:space="preserve"> </w:t>
      </w:r>
      <w:r>
        <w:rPr>
          <w:rFonts w:eastAsia="SimSun;宋体" w:cs="Garamond" w:ascii="Garamond" w:hAnsi="Garamond"/>
          <w:i/>
          <w:lang w:val="en-US"/>
        </w:rPr>
        <w:t>Danuviae</w:t>
      </w:r>
      <w:r>
        <w:rPr>
          <w:rFonts w:eastAsia="SimSun;宋体" w:cs="Garamond" w:ascii="Garamond" w:hAnsi="Garamond"/>
          <w:i/>
        </w:rPr>
        <w:t xml:space="preserve"> </w:t>
      </w:r>
      <w:r>
        <w:rPr>
          <w:rFonts w:eastAsia="SimSun;宋体" w:cs="Garamond" w:ascii="Garamond" w:hAnsi="Garamond"/>
          <w:i/>
          <w:lang w:val="en-US"/>
        </w:rPr>
        <w:t>fluminis</w:t>
      </w:r>
      <w:r>
        <w:rPr>
          <w:rFonts w:eastAsia="SimSun;宋体" w:cs="Garamond" w:ascii="Garamond" w:hAnsi="Garamond"/>
          <w:i/>
        </w:rPr>
        <w:t xml:space="preserve"> </w:t>
      </w:r>
      <w:r>
        <w:rPr>
          <w:rFonts w:eastAsia="SimSun;宋体" w:cs="Garamond" w:ascii="Garamond" w:hAnsi="Garamond"/>
          <w:i/>
          <w:lang w:val="en-US"/>
        </w:rPr>
        <w:t>inter</w:t>
      </w:r>
      <w:r>
        <w:rPr>
          <w:rFonts w:eastAsia="SimSun;宋体" w:cs="Garamond" w:ascii="Garamond" w:hAnsi="Garamond"/>
          <w:i/>
        </w:rPr>
        <w:t xml:space="preserve"> </w:t>
      </w:r>
      <w:r>
        <w:rPr>
          <w:rFonts w:eastAsia="SimSun;宋体" w:cs="Garamond" w:ascii="Garamond" w:hAnsi="Garamond"/>
          <w:i/>
          <w:lang w:val="en-US"/>
        </w:rPr>
        <w:t>Ocianum</w:t>
      </w:r>
      <w:r>
        <w:rPr>
          <w:rFonts w:eastAsia="SimSun;宋体" w:cs="Garamond" w:ascii="Garamond" w:hAnsi="Garamond"/>
          <w:i/>
        </w:rPr>
        <w:t xml:space="preserve"> </w:t>
      </w:r>
      <w:r>
        <w:rPr>
          <w:rFonts w:eastAsia="SimSun;宋体" w:cs="Garamond" w:ascii="Garamond" w:hAnsi="Garamond"/>
          <w:i/>
          <w:lang w:val="en-US"/>
        </w:rPr>
        <w:t>et</w:t>
      </w:r>
      <w:r>
        <w:rPr>
          <w:rFonts w:eastAsia="SimSun;宋体" w:cs="Garamond" w:ascii="Garamond" w:hAnsi="Garamond"/>
          <w:i/>
        </w:rPr>
        <w:t xml:space="preserve"> </w:t>
      </w:r>
      <w:r>
        <w:rPr>
          <w:rFonts w:eastAsia="SimSun;宋体" w:cs="Garamond" w:ascii="Garamond" w:hAnsi="Garamond"/>
          <w:i/>
          <w:lang w:val="en-US"/>
        </w:rPr>
        <w:t>Traciam</w:t>
      </w:r>
      <w:r>
        <w:rPr>
          <w:rFonts w:eastAsia="SimSun;宋体" w:cs="Garamond" w:ascii="Garamond" w:hAnsi="Garamond"/>
        </w:rPr>
        <w:t>). В другом месте (</w:t>
      </w:r>
      <w:r>
        <w:rPr>
          <w:rFonts w:eastAsia="SimSun;宋体" w:cs="Garamond" w:ascii="Garamond" w:hAnsi="Garamond"/>
          <w:lang w:val="en-GB"/>
        </w:rPr>
        <w:t>Chr</w:t>
      </w:r>
      <w:r>
        <w:rPr>
          <w:rFonts w:eastAsia="SimSun;宋体" w:cs="Garamond" w:ascii="Garamond" w:hAnsi="Garamond"/>
        </w:rPr>
        <w:t>., </w:t>
      </w:r>
      <w:r>
        <w:rPr>
          <w:rFonts w:eastAsia="SimSun;宋体" w:cs="Garamond" w:ascii="Garamond" w:hAnsi="Garamond"/>
          <w:lang w:val="en-US"/>
        </w:rPr>
        <w:t>I</w:t>
      </w:r>
      <w:r>
        <w:rPr>
          <w:rFonts w:eastAsia="SimSun;宋体" w:cs="Garamond" w:ascii="Garamond" w:hAnsi="Garamond"/>
          <w:lang w:val="en-GB"/>
        </w:rPr>
        <w:t>I</w:t>
      </w:r>
      <w:r>
        <w:rPr>
          <w:rFonts w:eastAsia="SimSun;宋体" w:cs="Garamond" w:ascii="Garamond" w:hAnsi="Garamond"/>
          <w:lang w:val="en-US"/>
        </w:rPr>
        <w:t>I</w:t>
      </w:r>
      <w:r>
        <w:rPr>
          <w:rFonts w:eastAsia="SimSun;宋体" w:cs="Garamond" w:ascii="Garamond" w:hAnsi="Garamond"/>
        </w:rPr>
        <w:t xml:space="preserve">, 2) это имя упомянуто как </w:t>
      </w:r>
      <w:r>
        <w:rPr>
          <w:rFonts w:eastAsia="SimSun;宋体" w:cs="Garamond" w:ascii="Garamond" w:hAnsi="Garamond"/>
          <w:i/>
          <w:lang w:val="en-US"/>
        </w:rPr>
        <w:t>Torcoth</w:t>
      </w:r>
      <w:r>
        <w:rPr>
          <w:rFonts w:eastAsia="SimSun;宋体" w:cs="Garamond" w:ascii="Garamond" w:hAnsi="Garamond"/>
          <w:i/>
        </w:rPr>
        <w:t xml:space="preserve"> </w:t>
      </w:r>
      <w:r>
        <w:rPr>
          <w:rFonts w:eastAsia="SimSun;宋体" w:cs="Garamond" w:ascii="Garamond" w:hAnsi="Garamond"/>
        </w:rPr>
        <w:t>(</w:t>
      </w:r>
      <w:r>
        <w:rPr>
          <w:rFonts w:eastAsia="SimSun;宋体" w:cs="Garamond" w:ascii="Garamond" w:hAnsi="Garamond"/>
          <w:i/>
          <w:lang w:val="en-US"/>
        </w:rPr>
        <w:t>elictum</w:t>
      </w:r>
      <w:r>
        <w:rPr>
          <w:rFonts w:eastAsia="SimSun;宋体" w:cs="Garamond" w:ascii="Garamond" w:hAnsi="Garamond"/>
          <w:i/>
        </w:rPr>
        <w:t xml:space="preserve"> </w:t>
      </w:r>
      <w:r>
        <w:rPr>
          <w:rFonts w:eastAsia="SimSun;宋体" w:cs="Garamond" w:ascii="Garamond" w:hAnsi="Garamond"/>
          <w:i/>
          <w:lang w:val="en-US"/>
        </w:rPr>
        <w:t>a</w:t>
      </w:r>
      <w:r>
        <w:rPr>
          <w:rFonts w:eastAsia="SimSun;宋体" w:cs="Garamond" w:ascii="Garamond" w:hAnsi="Garamond"/>
          <w:i/>
        </w:rPr>
        <w:t xml:space="preserve"> </w:t>
      </w:r>
      <w:r>
        <w:rPr>
          <w:rFonts w:eastAsia="SimSun;宋体" w:cs="Garamond" w:ascii="Garamond" w:hAnsi="Garamond"/>
          <w:i/>
          <w:lang w:val="en-US"/>
        </w:rPr>
        <w:t>se</w:t>
      </w:r>
      <w:r>
        <w:rPr>
          <w:rFonts w:eastAsia="SimSun;宋体" w:cs="Garamond" w:ascii="Garamond" w:hAnsi="Garamond"/>
          <w:i/>
        </w:rPr>
        <w:t xml:space="preserve"> </w:t>
      </w:r>
      <w:r>
        <w:rPr>
          <w:rFonts w:eastAsia="SimSun;宋体" w:cs="Garamond" w:ascii="Garamond" w:hAnsi="Garamond"/>
          <w:i/>
          <w:lang w:val="en-US"/>
        </w:rPr>
        <w:t>Torcoth</w:t>
      </w:r>
      <w:r>
        <w:rPr>
          <w:rFonts w:eastAsia="SimSun;宋体" w:cs="Garamond" w:ascii="Garamond" w:hAnsi="Garamond"/>
          <w:i/>
        </w:rPr>
        <w:t xml:space="preserve"> </w:t>
      </w:r>
      <w:r>
        <w:rPr>
          <w:rFonts w:eastAsia="SimSun;宋体" w:cs="Garamond" w:ascii="Garamond" w:hAnsi="Garamond"/>
          <w:i/>
          <w:lang w:val="en-US"/>
        </w:rPr>
        <w:t>nomen</w:t>
      </w:r>
      <w:r>
        <w:rPr>
          <w:rFonts w:eastAsia="SimSun;宋体" w:cs="Garamond" w:ascii="Garamond" w:hAnsi="Garamond"/>
          <w:i/>
        </w:rPr>
        <w:t xml:space="preserve"> </w:t>
      </w:r>
      <w:r>
        <w:rPr>
          <w:rFonts w:eastAsia="SimSun;宋体" w:cs="Garamond" w:ascii="Garamond" w:hAnsi="Garamond"/>
          <w:i/>
          <w:lang w:val="en-US"/>
        </w:rPr>
        <w:t>regem</w:t>
      </w:r>
      <w:r>
        <w:rPr>
          <w:rFonts w:eastAsia="SimSun;宋体" w:cs="Garamond" w:ascii="Garamond" w:hAnsi="Garamond"/>
          <w:i/>
        </w:rPr>
        <w:t xml:space="preserve">, </w:t>
      </w:r>
      <w:r>
        <w:rPr>
          <w:rFonts w:eastAsia="SimSun;宋体" w:cs="Garamond" w:ascii="Garamond" w:hAnsi="Garamond"/>
          <w:i/>
          <w:lang w:val="en-US"/>
        </w:rPr>
        <w:t>per</w:t>
      </w:r>
      <w:r>
        <w:rPr>
          <w:rFonts w:eastAsia="SimSun;宋体" w:cs="Garamond" w:ascii="Garamond" w:hAnsi="Garamond"/>
          <w:i/>
        </w:rPr>
        <w:t xml:space="preserve"> </w:t>
      </w:r>
      <w:r>
        <w:rPr>
          <w:rFonts w:eastAsia="SimSun;宋体" w:cs="Garamond" w:ascii="Garamond" w:hAnsi="Garamond"/>
          <w:i/>
          <w:lang w:val="en-US"/>
        </w:rPr>
        <w:t>quem</w:t>
      </w:r>
      <w:r>
        <w:rPr>
          <w:rFonts w:eastAsia="SimSun;宋体" w:cs="Garamond" w:ascii="Garamond" w:hAnsi="Garamond"/>
          <w:i/>
        </w:rPr>
        <w:t xml:space="preserve"> </w:t>
      </w:r>
      <w:r>
        <w:rPr>
          <w:rFonts w:eastAsia="SimSun;宋体" w:cs="Garamond" w:ascii="Garamond" w:hAnsi="Garamond"/>
          <w:i/>
          <w:lang w:val="en-US"/>
        </w:rPr>
        <w:t>ibique</w:t>
      </w:r>
      <w:r>
        <w:rPr>
          <w:rFonts w:eastAsia="SimSun;宋体" w:cs="Garamond" w:ascii="Garamond" w:hAnsi="Garamond"/>
          <w:i/>
        </w:rPr>
        <w:t xml:space="preserve"> </w:t>
      </w:r>
      <w:r>
        <w:rPr>
          <w:rFonts w:eastAsia="SimSun;宋体" w:cs="Garamond" w:ascii="Garamond" w:hAnsi="Garamond"/>
          <w:i/>
          <w:lang w:val="en-US"/>
        </w:rPr>
        <w:t>vocati</w:t>
      </w:r>
      <w:r>
        <w:rPr>
          <w:rFonts w:eastAsia="SimSun;宋体" w:cs="Garamond" w:ascii="Garamond" w:hAnsi="Garamond"/>
          <w:i/>
        </w:rPr>
        <w:t xml:space="preserve"> </w:t>
      </w:r>
      <w:r>
        <w:rPr>
          <w:rFonts w:eastAsia="SimSun;宋体" w:cs="Garamond" w:ascii="Garamond" w:hAnsi="Garamond"/>
          <w:i/>
          <w:lang w:val="en-US"/>
        </w:rPr>
        <w:t>sunt</w:t>
      </w:r>
      <w:r>
        <w:rPr>
          <w:rFonts w:eastAsia="SimSun;宋体" w:cs="Garamond" w:ascii="Garamond" w:hAnsi="Garamond"/>
          <w:i/>
        </w:rPr>
        <w:t xml:space="preserve"> </w:t>
      </w:r>
      <w:r>
        <w:rPr>
          <w:rFonts w:eastAsia="SimSun;宋体" w:cs="Garamond" w:ascii="Garamond" w:hAnsi="Garamond"/>
          <w:i/>
          <w:lang w:val="en-US"/>
        </w:rPr>
        <w:t>Turchi</w:t>
      </w:r>
      <w:r>
        <w:rPr>
          <w:rFonts w:eastAsia="SimSun;宋体" w:cs="Garamond" w:ascii="Garamond" w:hAnsi="Garamond"/>
        </w:rPr>
        <w:t>), а его народ также связывается с берегом Дуная (</w:t>
      </w:r>
      <w:r>
        <w:rPr>
          <w:rFonts w:eastAsia="SimSun;宋体" w:cs="Garamond" w:ascii="Garamond" w:hAnsi="Garamond"/>
          <w:i/>
          <w:lang w:val="en-US"/>
        </w:rPr>
        <w:t>que</w:t>
      </w:r>
      <w:r>
        <w:rPr>
          <w:rFonts w:eastAsia="SimSun;宋体" w:cs="Garamond" w:ascii="Garamond" w:hAnsi="Garamond"/>
          <w:i/>
        </w:rPr>
        <w:t xml:space="preserve"> </w:t>
      </w:r>
      <w:r>
        <w:rPr>
          <w:rFonts w:eastAsia="SimSun;宋体" w:cs="Garamond" w:ascii="Garamond" w:hAnsi="Garamond"/>
          <w:i/>
          <w:lang w:val="en-US"/>
        </w:rPr>
        <w:t>super</w:t>
      </w:r>
      <w:r>
        <w:rPr>
          <w:rFonts w:eastAsia="SimSun;宋体" w:cs="Garamond" w:ascii="Garamond" w:hAnsi="Garamond"/>
          <w:i/>
        </w:rPr>
        <w:t xml:space="preserve"> </w:t>
      </w:r>
      <w:r>
        <w:rPr>
          <w:rFonts w:eastAsia="SimSun;宋体" w:cs="Garamond" w:ascii="Garamond" w:hAnsi="Garamond"/>
          <w:i/>
          <w:lang w:val="en-US"/>
        </w:rPr>
        <w:t>litore</w:t>
      </w:r>
      <w:r>
        <w:rPr>
          <w:rFonts w:eastAsia="SimSun;宋体" w:cs="Garamond" w:ascii="Garamond" w:hAnsi="Garamond"/>
          <w:i/>
        </w:rPr>
        <w:t xml:space="preserve"> </w:t>
      </w:r>
      <w:r>
        <w:rPr>
          <w:rFonts w:eastAsia="SimSun;宋体" w:cs="Garamond" w:ascii="Garamond" w:hAnsi="Garamond"/>
          <w:i/>
          <w:lang w:val="en-US"/>
        </w:rPr>
        <w:t>Danuvii</w:t>
      </w:r>
      <w:r>
        <w:rPr>
          <w:rFonts w:eastAsia="SimSun;宋体" w:cs="Garamond" w:ascii="Garamond" w:hAnsi="Garamond"/>
          <w:i/>
        </w:rPr>
        <w:t xml:space="preserve"> </w:t>
      </w:r>
      <w:r>
        <w:rPr>
          <w:rFonts w:eastAsia="SimSun;宋体" w:cs="Garamond" w:ascii="Garamond" w:hAnsi="Garamond"/>
          <w:i/>
          <w:lang w:val="en-US"/>
        </w:rPr>
        <w:t>remanscrat</w:t>
      </w:r>
      <w:r>
        <w:rPr>
          <w:rFonts w:eastAsia="SimSun;宋体" w:cs="Garamond" w:ascii="Garamond" w:hAnsi="Garamond"/>
        </w:rPr>
        <w:t>) [</w:t>
      </w:r>
      <w:r>
        <w:rPr>
          <w:rFonts w:eastAsia="SimSun;宋体" w:cs="Garamond" w:ascii="Garamond" w:hAnsi="Garamond"/>
          <w:lang w:val="en-US"/>
        </w:rPr>
        <w:t>Beckwith</w:t>
      </w:r>
      <w:r>
        <w:rPr>
          <w:rFonts w:eastAsia="SimSun;宋体" w:cs="Garamond" w:ascii="Garamond" w:hAnsi="Garamond"/>
        </w:rPr>
        <w:t xml:space="preserve">, 2006/2007,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6; </w:t>
      </w:r>
      <w:r>
        <w:rPr>
          <w:rFonts w:eastAsia="SimSun;宋体" w:cs="Garamond" w:ascii="Garamond" w:hAnsi="Garamond"/>
          <w:lang w:val="en-US"/>
        </w:rPr>
        <w:t>MacMaster</w:t>
      </w:r>
      <w:r>
        <w:rPr>
          <w:rFonts w:eastAsia="SimSun;宋体" w:cs="Garamond" w:ascii="Garamond" w:hAnsi="Garamond"/>
        </w:rPr>
        <w:t xml:space="preserve">, 2014,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4–5, </w:t>
      </w:r>
      <w:r>
        <w:rPr>
          <w:rFonts w:eastAsia="SimSun;宋体" w:cs="Garamond" w:ascii="Garamond" w:hAnsi="Garamond"/>
          <w:lang w:val="en-US"/>
        </w:rPr>
        <w:t>notes </w:t>
      </w:r>
      <w:r>
        <w:rPr>
          <w:rFonts w:eastAsia="SimSun;宋体" w:cs="Garamond" w:ascii="Garamond" w:hAnsi="Garamond"/>
        </w:rPr>
        <w:t>13, 16]</w:t>
      </w:r>
      <w:r>
        <w:rPr>
          <w:rStyle w:val="Style17"/>
          <w:rFonts w:eastAsia="SimSun;宋体" w:cs="Garamond" w:ascii="Garamond" w:hAnsi="Garamond"/>
          <w:vertAlign w:val="superscript"/>
        </w:rPr>
        <w:footnoteReference w:id="3"/>
      </w:r>
      <w:r>
        <w:rPr>
          <w:rFonts w:eastAsia="SimSun;宋体" w:cs="Garamond" w:ascii="Garamond" w:hAnsi="Garamond"/>
        </w:rPr>
        <w:t>.</w:t>
      </w:r>
    </w:p>
    <w:p>
      <w:pPr>
        <w:pStyle w:val="Normal"/>
        <w:ind w:end="-31" w:firstLine="720"/>
        <w:jc w:val="both"/>
        <w:rPr/>
      </w:pPr>
      <w:r>
        <w:rPr>
          <w:rFonts w:eastAsia="SimSun;宋体" w:cs="Garamond" w:ascii="Garamond" w:hAnsi="Garamond"/>
        </w:rPr>
        <w:t xml:space="preserve">Использовавший этот источник автор </w:t>
      </w:r>
      <w:r>
        <w:rPr>
          <w:rFonts w:eastAsia="SimSun;宋体" w:cs="Garamond" w:ascii="Garamond" w:hAnsi="Garamond"/>
          <w:lang w:val="en-GB"/>
        </w:rPr>
        <w:t>XI </w:t>
      </w:r>
      <w:r>
        <w:rPr>
          <w:rFonts w:eastAsia="SimSun;宋体" w:cs="Garamond" w:ascii="Garamond" w:hAnsi="Garamond"/>
        </w:rPr>
        <w:t>в. Эмуан из Флёри в своем сочинении «История франков» (</w:t>
      </w:r>
      <w:r>
        <w:rPr>
          <w:rFonts w:eastAsia="SimSun;宋体" w:cs="Garamond" w:ascii="Garamond" w:hAnsi="Garamond"/>
          <w:i/>
          <w:lang w:val="en-GB"/>
        </w:rPr>
        <w:t>Historia</w:t>
      </w:r>
      <w:r>
        <w:rPr>
          <w:rFonts w:eastAsia="SimSun;宋体" w:cs="Garamond" w:ascii="Garamond" w:hAnsi="Garamond"/>
          <w:i/>
        </w:rPr>
        <w:t xml:space="preserve"> </w:t>
      </w:r>
      <w:r>
        <w:rPr>
          <w:rFonts w:eastAsia="SimSun;宋体" w:cs="Garamond" w:ascii="Garamond" w:hAnsi="Garamond"/>
          <w:i/>
          <w:lang w:val="en-GB"/>
        </w:rPr>
        <w:t>Francorum</w:t>
      </w:r>
      <w:r>
        <w:rPr>
          <w:rFonts w:eastAsia="SimSun;宋体" w:cs="Garamond" w:ascii="Garamond" w:hAnsi="Garamond"/>
        </w:rPr>
        <w:t>), или «Деяния королей франков» (</w:t>
      </w:r>
      <w:r>
        <w:rPr>
          <w:rFonts w:eastAsia="SimSun;宋体" w:cs="Garamond" w:ascii="Garamond" w:hAnsi="Garamond"/>
          <w:i/>
        </w:rPr>
        <w:t>Gesta regum Francorum</w:t>
      </w:r>
      <w:r>
        <w:rPr>
          <w:rFonts w:eastAsia="SimSun;宋体" w:cs="Garamond" w:ascii="Garamond" w:hAnsi="Garamond"/>
        </w:rPr>
        <w:t>) (</w:t>
      </w:r>
      <w:r>
        <w:rPr>
          <w:rFonts w:eastAsia="SimSun;宋体" w:cs="Garamond" w:ascii="Garamond" w:hAnsi="Garamond"/>
          <w:lang w:val="en-GB"/>
        </w:rPr>
        <w:t>I</w:t>
      </w:r>
      <w:r>
        <w:rPr>
          <w:rFonts w:eastAsia="SimSun;宋体" w:cs="Garamond" w:ascii="Garamond" w:hAnsi="Garamond"/>
        </w:rPr>
        <w:t xml:space="preserve">, 2), фактически повторяет этот сюжет и, связывая тюрков и франков в качестве потомков троянцев, первых называет </w:t>
      </w:r>
      <w:r>
        <w:rPr>
          <w:rFonts w:eastAsia="SimSun;宋体" w:cs="Garamond" w:ascii="Garamond" w:hAnsi="Garamond"/>
          <w:i/>
        </w:rPr>
        <w:t>Torch</w:t>
      </w:r>
      <w:r>
        <w:rPr>
          <w:rFonts w:eastAsia="SimSun;宋体" w:cs="Garamond" w:ascii="Garamond" w:hAnsi="Garamond"/>
          <w:i/>
          <w:lang w:val="en-GB"/>
        </w:rPr>
        <w:t>i</w:t>
      </w:r>
      <w:r>
        <w:rPr>
          <w:rFonts w:eastAsia="SimSun;宋体" w:cs="Garamond" w:ascii="Garamond" w:hAnsi="Garamond"/>
        </w:rPr>
        <w:t xml:space="preserve">, от имени короля </w:t>
      </w:r>
      <w:r>
        <w:rPr>
          <w:rFonts w:eastAsia="SimSun;宋体" w:cs="Garamond" w:ascii="Garamond" w:hAnsi="Garamond"/>
          <w:i/>
        </w:rPr>
        <w:t>Torchot</w:t>
      </w:r>
      <w:r>
        <w:rPr>
          <w:rFonts w:eastAsia="SimSun;宋体" w:cs="Garamond" w:ascii="Garamond" w:hAnsi="Garamond"/>
          <w:i/>
          <w:lang w:val="en-GB"/>
        </w:rPr>
        <w:t>us</w:t>
      </w:r>
      <w:r>
        <w:rPr>
          <w:rFonts w:eastAsia="SimSun;宋体" w:cs="Garamond" w:ascii="Garamond" w:hAnsi="Garamond"/>
        </w:rPr>
        <w:t xml:space="preserve"> (</w:t>
      </w:r>
      <w:r>
        <w:rPr>
          <w:rFonts w:eastAsia="SimSun;宋体" w:cs="Garamond" w:ascii="Garamond" w:hAnsi="Garamond"/>
          <w:i/>
          <w:lang w:val="en-US"/>
        </w:rPr>
        <w:t>Et</w:t>
      </w:r>
      <w:r>
        <w:rPr>
          <w:rFonts w:eastAsia="SimSun;宋体" w:cs="Garamond" w:ascii="Garamond" w:hAnsi="Garamond"/>
          <w:i/>
        </w:rPr>
        <w:t xml:space="preserve"> </w:t>
      </w:r>
      <w:r>
        <w:rPr>
          <w:rFonts w:eastAsia="SimSun;宋体" w:cs="Garamond" w:ascii="Garamond" w:hAnsi="Garamond"/>
          <w:i/>
          <w:lang w:val="en-US"/>
        </w:rPr>
        <w:t>una</w:t>
      </w:r>
      <w:r>
        <w:rPr>
          <w:rFonts w:eastAsia="SimSun;宋体" w:cs="Garamond" w:ascii="Garamond" w:hAnsi="Garamond"/>
          <w:i/>
        </w:rPr>
        <w:t xml:space="preserve"> </w:t>
      </w:r>
      <w:r>
        <w:rPr>
          <w:rFonts w:eastAsia="SimSun;宋体" w:cs="Garamond" w:ascii="Garamond" w:hAnsi="Garamond"/>
          <w:i/>
          <w:lang w:val="en-US"/>
        </w:rPr>
        <w:t>quidem</w:t>
      </w:r>
      <w:r>
        <w:rPr>
          <w:rFonts w:eastAsia="SimSun;宋体" w:cs="Garamond" w:ascii="Garamond" w:hAnsi="Garamond"/>
          <w:i/>
        </w:rPr>
        <w:t xml:space="preserve"> </w:t>
      </w:r>
      <w:r>
        <w:rPr>
          <w:rFonts w:eastAsia="SimSun;宋体" w:cs="Garamond" w:ascii="Garamond" w:hAnsi="Garamond"/>
          <w:i/>
          <w:lang w:val="en-US"/>
        </w:rPr>
        <w:t>natio</w:t>
      </w:r>
      <w:r>
        <w:rPr>
          <w:rFonts w:eastAsia="SimSun;宋体" w:cs="Garamond" w:ascii="Garamond" w:hAnsi="Garamond"/>
          <w:i/>
        </w:rPr>
        <w:t xml:space="preserve"> </w:t>
      </w:r>
      <w:r>
        <w:rPr>
          <w:rFonts w:eastAsia="SimSun;宋体" w:cs="Garamond" w:ascii="Garamond" w:hAnsi="Garamond"/>
          <w:i/>
          <w:lang w:val="en-US"/>
        </w:rPr>
        <w:t>Torchorum</w:t>
      </w:r>
      <w:r>
        <w:rPr>
          <w:rFonts w:eastAsia="SimSun;宋体" w:cs="Garamond" w:ascii="Garamond" w:hAnsi="Garamond"/>
          <w:i/>
        </w:rPr>
        <w:t xml:space="preserve">, </w:t>
      </w:r>
      <w:r>
        <w:rPr>
          <w:rFonts w:eastAsia="SimSun;宋体" w:cs="Garamond" w:ascii="Garamond" w:hAnsi="Garamond"/>
          <w:i/>
          <w:lang w:val="en-US"/>
        </w:rPr>
        <w:t>a</w:t>
      </w:r>
      <w:r>
        <w:rPr>
          <w:rFonts w:eastAsia="SimSun;宋体" w:cs="Garamond" w:ascii="Garamond" w:hAnsi="Garamond"/>
          <w:i/>
        </w:rPr>
        <w:t xml:space="preserve"> </w:t>
      </w:r>
      <w:r>
        <w:rPr>
          <w:rFonts w:eastAsia="SimSun;宋体" w:cs="Garamond" w:ascii="Garamond" w:hAnsi="Garamond"/>
          <w:i/>
          <w:lang w:val="en-US"/>
        </w:rPr>
        <w:t>Torchoto</w:t>
      </w:r>
      <w:r>
        <w:rPr>
          <w:rFonts w:eastAsia="SimSun;宋体" w:cs="Garamond" w:ascii="Garamond" w:hAnsi="Garamond"/>
          <w:i/>
        </w:rPr>
        <w:t xml:space="preserve"> </w:t>
      </w:r>
      <w:r>
        <w:rPr>
          <w:rFonts w:eastAsia="SimSun;宋体" w:cs="Garamond" w:ascii="Garamond" w:hAnsi="Garamond"/>
          <w:i/>
          <w:lang w:val="en-US"/>
        </w:rPr>
        <w:t>rege</w:t>
      </w:r>
      <w:r>
        <w:rPr>
          <w:rFonts w:eastAsia="SimSun;宋体" w:cs="Garamond" w:ascii="Garamond" w:hAnsi="Garamond"/>
        </w:rPr>
        <w:t>); этот народ, т. е. потомки троянцев, согласно источнику, изгнал алан из Меотидских болот (</w:t>
      </w:r>
      <w:r>
        <w:rPr>
          <w:rFonts w:eastAsia="SimSun;宋体" w:cs="Garamond" w:ascii="Garamond" w:hAnsi="Garamond"/>
          <w:i/>
        </w:rPr>
        <w:t>quae Alanos</w:t>
      </w:r>
      <w:r>
        <w:rPr>
          <w:rFonts w:eastAsia="SimSun;宋体" w:cs="Garamond" w:ascii="Garamond" w:hAnsi="Garamond"/>
        </w:rPr>
        <w:t>… …</w:t>
      </w:r>
      <w:r>
        <w:rPr>
          <w:rFonts w:eastAsia="SimSun;宋体" w:cs="Garamond" w:ascii="Garamond" w:hAnsi="Garamond"/>
          <w:i/>
          <w:lang w:val="en-US"/>
        </w:rPr>
        <w:t>a</w:t>
      </w:r>
      <w:r>
        <w:rPr>
          <w:rFonts w:eastAsia="SimSun;宋体" w:cs="Garamond" w:ascii="Garamond" w:hAnsi="Garamond"/>
          <w:i/>
        </w:rPr>
        <w:t xml:space="preserve"> </w:t>
      </w:r>
      <w:r>
        <w:rPr>
          <w:rFonts w:eastAsia="SimSun;宋体" w:cs="Garamond" w:ascii="Garamond" w:hAnsi="Garamond"/>
          <w:i/>
          <w:lang w:val="en-US"/>
        </w:rPr>
        <w:t>Meotidis</w:t>
      </w:r>
      <w:r>
        <w:rPr>
          <w:rFonts w:eastAsia="SimSun;宋体" w:cs="Garamond" w:ascii="Garamond" w:hAnsi="Garamond"/>
          <w:i/>
        </w:rPr>
        <w:t xml:space="preserve"> </w:t>
      </w:r>
      <w:r>
        <w:rPr>
          <w:rFonts w:eastAsia="SimSun;宋体" w:cs="Garamond" w:ascii="Garamond" w:hAnsi="Garamond"/>
          <w:i/>
          <w:lang w:val="en-US"/>
        </w:rPr>
        <w:t>expulit</w:t>
      </w:r>
      <w:r>
        <w:rPr>
          <w:rFonts w:eastAsia="SimSun;宋体" w:cs="Garamond" w:ascii="Garamond" w:hAnsi="Garamond"/>
          <w:i/>
        </w:rPr>
        <w:t xml:space="preserve"> </w:t>
      </w:r>
      <w:r>
        <w:rPr>
          <w:rFonts w:eastAsia="SimSun;宋体" w:cs="Garamond" w:ascii="Garamond" w:hAnsi="Garamond"/>
          <w:i/>
          <w:lang w:val="en-US"/>
        </w:rPr>
        <w:t>paludibus</w:t>
      </w:r>
      <w:r>
        <w:rPr>
          <w:rFonts w:eastAsia="SimSun;宋体" w:cs="Garamond" w:ascii="Garamond" w:hAnsi="Garamond"/>
        </w:rPr>
        <w:t>) (цит. по: [</w:t>
      </w:r>
      <w:r>
        <w:rPr>
          <w:rFonts w:eastAsia="SimSun;宋体" w:cs="Garamond" w:ascii="Garamond" w:hAnsi="Garamond"/>
          <w:lang w:val="en-US"/>
        </w:rPr>
        <w:t>Del</w:t>
      </w:r>
      <w:r>
        <w:rPr>
          <w:rFonts w:eastAsia="SimSun;宋体" w:cs="Garamond" w:ascii="Garamond" w:hAnsi="Garamond"/>
        </w:rPr>
        <w:t xml:space="preserve"> </w:t>
      </w:r>
      <w:r>
        <w:rPr>
          <w:rFonts w:eastAsia="SimSun;宋体" w:cs="Garamond" w:ascii="Garamond" w:hAnsi="Garamond"/>
          <w:lang w:val="en-US"/>
        </w:rPr>
        <w:t>Zotto</w:t>
      </w:r>
      <w:r>
        <w:rPr>
          <w:rFonts w:eastAsia="SimSun;宋体" w:cs="Garamond" w:ascii="Garamond" w:hAnsi="Garamond"/>
        </w:rPr>
        <w:t xml:space="preserve">, 2015,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GB"/>
        </w:rPr>
        <w:t> </w:t>
      </w:r>
      <w:r>
        <w:rPr>
          <w:rFonts w:eastAsia="SimSun;宋体" w:cs="Garamond" w:ascii="Garamond" w:hAnsi="Garamond"/>
        </w:rPr>
        <w:t xml:space="preserve">62, </w:t>
      </w:r>
      <w:r>
        <w:rPr>
          <w:rFonts w:eastAsia="SimSun;宋体" w:cs="Garamond" w:ascii="Garamond" w:hAnsi="Garamond"/>
          <w:lang w:val="en-GB"/>
        </w:rPr>
        <w:t>note </w:t>
      </w:r>
      <w:r>
        <w:rPr>
          <w:rFonts w:eastAsia="SimSun;宋体" w:cs="Garamond" w:ascii="Garamond" w:hAnsi="Garamond"/>
        </w:rPr>
        <w:t>28]).</w:t>
      </w:r>
    </w:p>
    <w:p>
      <w:pPr>
        <w:pStyle w:val="Normal"/>
        <w:ind w:end="-31" w:firstLine="720"/>
        <w:jc w:val="both"/>
        <w:rPr/>
      </w:pPr>
      <w:r>
        <w:rPr>
          <w:rFonts w:eastAsia="SimSun;宋体" w:cs="Garamond" w:ascii="Garamond" w:hAnsi="Garamond"/>
        </w:rPr>
        <w:t>По «Хронике Фредегара», данные которой Й. Маркварт сопоставил с ситуацией на 576 г., тюрки сменили алан у Боспора Киммерийского, а авары на берегах Дуная рассматривались как их ответвление [</w:t>
      </w:r>
      <w:r>
        <w:rPr>
          <w:rFonts w:eastAsia="SimSun;宋体" w:cs="Garamond" w:ascii="Garamond" w:hAnsi="Garamond"/>
          <w:lang w:val="en-GB"/>
        </w:rPr>
        <w:t>Marquart</w:t>
      </w:r>
      <w:r>
        <w:rPr>
          <w:rFonts w:eastAsia="SimSun;宋体" w:cs="Garamond" w:ascii="Garamond" w:hAnsi="Garamond"/>
        </w:rPr>
        <w:t xml:space="preserve">, 1905, </w:t>
      </w:r>
      <w:r>
        <w:rPr>
          <w:rFonts w:eastAsia="SimSun;宋体" w:cs="Garamond" w:ascii="Garamond" w:hAnsi="Garamond"/>
          <w:lang w:val="en-GB"/>
        </w:rPr>
        <w:t>S</w:t>
      </w:r>
      <w:r>
        <w:rPr>
          <w:rFonts w:eastAsia="SimSun;宋体" w:cs="Garamond" w:ascii="Garamond" w:hAnsi="Garamond"/>
        </w:rPr>
        <w:t>.</w:t>
      </w:r>
      <w:r>
        <w:rPr>
          <w:rFonts w:eastAsia="SimSun;宋体" w:cs="Garamond" w:ascii="Garamond" w:hAnsi="Garamond"/>
          <w:lang w:val="en-GB"/>
        </w:rPr>
        <w:t> </w:t>
      </w:r>
      <w:r>
        <w:rPr>
          <w:rFonts w:eastAsia="SimSun;宋体" w:cs="Garamond" w:ascii="Garamond" w:hAnsi="Garamond"/>
        </w:rPr>
        <w:t xml:space="preserve">252, </w:t>
      </w:r>
      <w:r>
        <w:rPr>
          <w:rFonts w:eastAsia="SimSun;宋体" w:cs="Garamond" w:ascii="Garamond" w:hAnsi="Garamond"/>
          <w:lang w:val="en-GB"/>
        </w:rPr>
        <w:t>Anm</w:t>
      </w:r>
      <w:r>
        <w:rPr>
          <w:rFonts w:eastAsia="SimSun;宋体" w:cs="Garamond" w:ascii="Garamond" w:hAnsi="Garamond"/>
        </w:rPr>
        <w:t>.</w:t>
      </w:r>
      <w:r>
        <w:rPr>
          <w:rFonts w:eastAsia="SimSun;宋体" w:cs="Garamond" w:ascii="Garamond" w:hAnsi="Garamond"/>
          <w:lang w:val="en-GB"/>
        </w:rPr>
        <w:t> </w:t>
      </w:r>
      <w:r>
        <w:rPr>
          <w:rFonts w:eastAsia="SimSun;宋体" w:cs="Garamond" w:ascii="Garamond" w:hAnsi="Garamond"/>
        </w:rPr>
        <w:t xml:space="preserve">3]. Именно Маркварт предложил связывать эпоним тюрков, упоминаемый в «Хронике Фредегара», с именем упомянутого под 576 г. у византийского автора конца </w:t>
      </w:r>
      <w:r>
        <w:rPr>
          <w:rFonts w:eastAsia="SimSun;宋体" w:cs="Garamond" w:ascii="Garamond" w:hAnsi="Garamond"/>
          <w:lang w:val="en-GB"/>
        </w:rPr>
        <w:t>VI </w:t>
      </w:r>
      <w:r>
        <w:rPr>
          <w:rFonts w:eastAsia="SimSun;宋体" w:cs="Garamond" w:ascii="Garamond" w:hAnsi="Garamond"/>
        </w:rPr>
        <w:t>в., Менандра Протектора (</w:t>
      </w:r>
      <w:r>
        <w:rPr>
          <w:rFonts w:eastAsia="SimSun;宋体" w:cs="Garamond" w:ascii="Garamond" w:hAnsi="Garamond"/>
          <w:lang w:val="en-GB"/>
        </w:rPr>
        <w:t>Men</w:t>
      </w:r>
      <w:r>
        <w:rPr>
          <w:rFonts w:eastAsia="SimSun;宋体" w:cs="Garamond" w:ascii="Garamond" w:hAnsi="Garamond"/>
        </w:rPr>
        <w:t>.</w:t>
      </w:r>
      <w:r>
        <w:rPr>
          <w:rFonts w:eastAsia="SimSun;宋体" w:cs="Garamond" w:ascii="Garamond" w:hAnsi="Garamond"/>
          <w:lang w:val="ru-RU"/>
        </w:rPr>
        <w:t> </w:t>
      </w:r>
      <w:r>
        <w:rPr>
          <w:rFonts w:eastAsia="SimSun;宋体" w:cs="Garamond" w:ascii="Garamond" w:hAnsi="Garamond"/>
          <w:lang w:val="en-GB"/>
        </w:rPr>
        <w:t>Fr</w:t>
      </w:r>
      <w:r>
        <w:rPr>
          <w:rFonts w:eastAsia="SimSun;宋体" w:cs="Garamond" w:ascii="Garamond" w:hAnsi="Garamond"/>
        </w:rPr>
        <w:t>., 43), «одного из тюркских правителей» (ε</w:t>
      </w:r>
      <w:r>
        <w:rPr>
          <w:rFonts w:eastAsia="MS Gothic;ＭＳ ゴシック" w:cs="Garamond" w:ascii="Garamond" w:hAnsi="Garamond"/>
        </w:rPr>
        <w:t>ίς</w:t>
      </w:r>
      <w:r>
        <w:rPr>
          <w:rFonts w:eastAsia="SimSun;宋体" w:cs="Garamond" w:ascii="Garamond" w:hAnsi="Garamond"/>
        </w:rPr>
        <w:t xml:space="preserve"> τ</w:t>
      </w:r>
      <w:r>
        <w:rPr>
          <w:rFonts w:eastAsia="MS Gothic;ＭＳ ゴシック" w:cs="Garamond" w:ascii="Garamond" w:hAnsi="Garamond"/>
        </w:rPr>
        <w:t>ώ</w:t>
      </w:r>
      <w:r>
        <w:rPr>
          <w:rFonts w:eastAsia="SimSun;宋体" w:cs="Garamond" w:ascii="Garamond" w:hAnsi="Garamond"/>
        </w:rPr>
        <w:t>ν παρ</w:t>
      </w:r>
      <w:r>
        <w:rPr>
          <w:rFonts w:eastAsia="MS Gothic;ＭＳ ゴシック" w:cs="Garamond" w:ascii="Garamond" w:hAnsi="Garamond"/>
        </w:rPr>
        <w:t>ά</w:t>
      </w:r>
      <w:r>
        <w:rPr>
          <w:rFonts w:eastAsia="SimSun;宋体" w:cs="Garamond" w:ascii="Garamond" w:hAnsi="Garamond"/>
        </w:rPr>
        <w:t xml:space="preserve"> Το</w:t>
      </w:r>
      <w:r>
        <w:rPr>
          <w:rFonts w:eastAsia="MS Gothic;ＭＳ ゴシック" w:cs="Garamond" w:ascii="Garamond" w:hAnsi="Garamond"/>
        </w:rPr>
        <w:t>ύ</w:t>
      </w:r>
      <w:r>
        <w:rPr>
          <w:rFonts w:eastAsia="SimSun;宋体" w:cs="Garamond" w:ascii="Garamond" w:hAnsi="Garamond"/>
        </w:rPr>
        <w:t>ρκοι</w:t>
      </w:r>
      <w:r>
        <w:rPr>
          <w:rFonts w:eastAsia="MS Gothic;ＭＳ ゴシック" w:cs="Garamond" w:ascii="Garamond" w:hAnsi="Garamond"/>
        </w:rPr>
        <w:t>ς</w:t>
      </w:r>
      <w:r>
        <w:rPr>
          <w:rFonts w:eastAsia="SimSun;宋体" w:cs="Garamond" w:ascii="Garamond" w:hAnsi="Garamond"/>
        </w:rPr>
        <w:t xml:space="preserve"> ηγεμ</w:t>
      </w:r>
      <w:r>
        <w:rPr>
          <w:rFonts w:eastAsia="MS Gothic;ＭＳ ゴシック" w:cs="Garamond" w:ascii="Garamond" w:hAnsi="Garamond"/>
        </w:rPr>
        <w:t>ό</w:t>
      </w:r>
      <w:r>
        <w:rPr>
          <w:rFonts w:eastAsia="SimSun;宋体" w:cs="Garamond" w:ascii="Garamond" w:hAnsi="Garamond"/>
        </w:rPr>
        <w:t>νων), Турксаф (Το</w:t>
      </w:r>
      <w:r>
        <w:rPr>
          <w:rFonts w:eastAsia="MS Gothic;ＭＳ ゴシック" w:cs="Garamond" w:ascii="Garamond" w:hAnsi="Garamond"/>
        </w:rPr>
        <w:t>ύ</w:t>
      </w:r>
      <w:r>
        <w:rPr>
          <w:rFonts w:eastAsia="SimSun;宋体" w:cs="Garamond" w:ascii="Garamond" w:hAnsi="Garamond"/>
        </w:rPr>
        <w:t>ρξαθο</w:t>
      </w:r>
      <w:r>
        <w:rPr>
          <w:rFonts w:eastAsia="MS Gothic;ＭＳ ゴシック" w:cs="Garamond" w:ascii="Garamond" w:hAnsi="Garamond"/>
        </w:rPr>
        <w:t>ς</w:t>
      </w:r>
      <w:r>
        <w:rPr>
          <w:rFonts w:eastAsia="SimSun;宋体" w:cs="Garamond" w:ascii="Garamond" w:hAnsi="Garamond"/>
        </w:rPr>
        <w:t>) или Турксанф (Το</w:t>
      </w:r>
      <w:r>
        <w:rPr>
          <w:rFonts w:eastAsia="MS Gothic;ＭＳ ゴシック" w:cs="Garamond" w:ascii="Garamond" w:hAnsi="Garamond"/>
        </w:rPr>
        <w:t>ύ</w:t>
      </w:r>
      <w:r>
        <w:rPr>
          <w:rFonts w:eastAsia="SimSun;宋体" w:cs="Garamond" w:ascii="Garamond" w:hAnsi="Garamond"/>
        </w:rPr>
        <w:t>ρξανθο</w:t>
      </w:r>
      <w:r>
        <w:rPr>
          <w:rFonts w:eastAsia="MS Gothic;ＭＳ ゴシック" w:cs="Garamond" w:ascii="Garamond" w:hAnsi="Garamond"/>
        </w:rPr>
        <w:t>ς</w:t>
      </w:r>
      <w:r>
        <w:rPr>
          <w:rFonts w:eastAsia="SimSun;宋体" w:cs="Garamond" w:ascii="Garamond" w:hAnsi="Garamond"/>
        </w:rPr>
        <w:t>)</w:t>
      </w:r>
      <w:r>
        <w:rPr>
          <w:rStyle w:val="Style17"/>
          <w:rFonts w:eastAsia="SimSun;宋体" w:cs="Garamond" w:ascii="Garamond" w:hAnsi="Garamond"/>
          <w:vertAlign w:val="superscript"/>
        </w:rPr>
        <w:footnoteReference w:id="4"/>
      </w:r>
      <w:r>
        <w:rPr>
          <w:rFonts w:eastAsia="SimSun;宋体" w:cs="Garamond" w:ascii="Garamond" w:hAnsi="Garamond"/>
        </w:rPr>
        <w:t>, которое большинство исследователей в общем реконструирует как *</w:t>
      </w:r>
      <w:r>
        <w:rPr>
          <w:rFonts w:eastAsia="SimSun;宋体" w:cs="Garamond" w:ascii="Garamond" w:hAnsi="Garamond"/>
          <w:i/>
          <w:lang w:val="en-US"/>
        </w:rPr>
        <w:t>T</w:t>
      </w:r>
      <w:r>
        <w:rPr>
          <w:rFonts w:eastAsia="SimSun;宋体" w:cs="Garamond" w:ascii="Garamond" w:hAnsi="Garamond"/>
          <w:i/>
        </w:rPr>
        <w:t>ü</w:t>
      </w:r>
      <w:r>
        <w:rPr>
          <w:rFonts w:eastAsia="SimSun;宋体" w:cs="Garamond" w:ascii="Garamond" w:hAnsi="Garamond"/>
          <w:i/>
          <w:lang w:val="en-US"/>
        </w:rPr>
        <w:t>rk</w:t>
      </w:r>
      <w:r>
        <w:rPr>
          <w:rFonts w:eastAsia="SimSun;宋体" w:cs="Garamond" w:ascii="Garamond" w:hAnsi="Garamond"/>
          <w:i/>
        </w:rPr>
        <w:t xml:space="preserve"> š</w:t>
      </w:r>
      <w:r>
        <w:rPr>
          <w:rFonts w:eastAsia="SimSun;宋体" w:cs="Garamond" w:ascii="Garamond" w:hAnsi="Garamond"/>
          <w:i/>
          <w:lang w:val="en-US"/>
        </w:rPr>
        <w:t>ad</w:t>
      </w:r>
      <w:r>
        <w:rPr>
          <w:rFonts w:eastAsia="SimSun;宋体" w:cs="Garamond" w:ascii="Garamond" w:hAnsi="Garamond"/>
        </w:rPr>
        <w:t xml:space="preserve"> [</w:t>
      </w:r>
      <w:r>
        <w:rPr>
          <w:rFonts w:eastAsia="SimSun;宋体" w:cs="Garamond" w:ascii="Garamond" w:hAnsi="Garamond"/>
          <w:lang w:val="en-US"/>
        </w:rPr>
        <w:t>Moravcsik</w:t>
      </w:r>
      <w:r>
        <w:rPr>
          <w:rFonts w:eastAsia="SimSun;宋体" w:cs="Garamond" w:ascii="Garamond" w:hAnsi="Garamond"/>
        </w:rPr>
        <w:t xml:space="preserve">, 1983, </w:t>
      </w:r>
      <w:r>
        <w:rPr>
          <w:rFonts w:eastAsia="SimSun;宋体" w:cs="Garamond" w:ascii="Garamond" w:hAnsi="Garamond"/>
          <w:lang w:val="en-US"/>
        </w:rPr>
        <w:t>S</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328]</w:t>
      </w:r>
      <w:r>
        <w:rPr>
          <w:rStyle w:val="Style17"/>
          <w:rFonts w:eastAsia="SimSun;宋体" w:cs="Garamond" w:ascii="Garamond" w:hAnsi="Garamond"/>
          <w:vertAlign w:val="superscript"/>
        </w:rPr>
        <w:footnoteReference w:id="5"/>
      </w:r>
      <w:r>
        <w:rPr>
          <w:rFonts w:eastAsia="SimSun;宋体" w:cs="Garamond" w:ascii="Garamond" w:hAnsi="Garamond"/>
        </w:rPr>
        <w:t xml:space="preserve">. </w:t>
      </w:r>
    </w:p>
    <w:p>
      <w:pPr>
        <w:pStyle w:val="Normal"/>
        <w:ind w:end="-31" w:firstLine="720"/>
        <w:jc w:val="both"/>
        <w:rPr/>
      </w:pPr>
      <w:r>
        <w:rPr>
          <w:rFonts w:eastAsia="SimSun;宋体" w:cs="Garamond" w:ascii="Garamond" w:hAnsi="Garamond"/>
        </w:rPr>
        <w:t>Уже первый редактор издания «Хроники Фредегара» Бруно Круш предположил в 1882 г., что этот сюжет сам по себе восходит к упоминанию римского консула Манлия Торквата (</w:t>
      </w:r>
      <w:r>
        <w:rPr>
          <w:rFonts w:eastAsia="SimSun;宋体" w:cs="Garamond" w:ascii="Garamond" w:hAnsi="Garamond"/>
          <w:i/>
          <w:lang w:val="en-US"/>
        </w:rPr>
        <w:t>Manlius</w:t>
      </w:r>
      <w:r>
        <w:rPr>
          <w:rFonts w:eastAsia="SimSun;宋体" w:cs="Garamond" w:ascii="Garamond" w:hAnsi="Garamond"/>
          <w:i/>
        </w:rPr>
        <w:t xml:space="preserve"> </w:t>
      </w:r>
      <w:r>
        <w:rPr>
          <w:rFonts w:eastAsia="SimSun;宋体" w:cs="Garamond" w:ascii="Garamond" w:hAnsi="Garamond"/>
          <w:i/>
          <w:lang w:val="en-US"/>
        </w:rPr>
        <w:t>Torquatus</w:t>
      </w:r>
      <w:r>
        <w:rPr>
          <w:rFonts w:eastAsia="SimSun;宋体" w:cs="Garamond" w:ascii="Garamond" w:hAnsi="Garamond"/>
        </w:rPr>
        <w:t>) в «Хронике» преподобного Иеронима (см.: [</w:t>
      </w:r>
      <w:r>
        <w:rPr>
          <w:rFonts w:eastAsia="SimSun;宋体" w:cs="Garamond" w:ascii="Garamond" w:hAnsi="Garamond"/>
          <w:lang w:val="en-US"/>
        </w:rPr>
        <w:t>Eckhardt</w:t>
      </w:r>
      <w:r>
        <w:rPr>
          <w:rFonts w:eastAsia="SimSun;宋体" w:cs="Garamond" w:ascii="Garamond" w:hAnsi="Garamond"/>
        </w:rPr>
        <w:t xml:space="preserve">, 1967, </w:t>
      </w:r>
      <w:r>
        <w:rPr>
          <w:rFonts w:eastAsia="SimSun;宋体" w:cs="Garamond" w:ascii="Garamond" w:hAnsi="Garamond"/>
          <w:lang w:val="en-US"/>
        </w:rPr>
        <w:t>S</w:t>
      </w:r>
      <w:r>
        <w:rPr>
          <w:rFonts w:eastAsia="SimSun;宋体" w:cs="Garamond" w:ascii="Garamond" w:hAnsi="Garamond"/>
        </w:rPr>
        <w:t xml:space="preserve">. 423; </w:t>
      </w:r>
      <w:r>
        <w:rPr>
          <w:rFonts w:eastAsia="SimSun;宋体" w:cs="Garamond" w:ascii="Garamond" w:hAnsi="Garamond"/>
          <w:lang w:val="en-US"/>
        </w:rPr>
        <w:t>Meserve</w:t>
      </w:r>
      <w:r>
        <w:rPr>
          <w:rFonts w:eastAsia="SimSun;宋体" w:cs="Garamond" w:ascii="Garamond" w:hAnsi="Garamond"/>
        </w:rPr>
        <w:t xml:space="preserve">, 2008,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50, 276, </w:t>
      </w:r>
      <w:r>
        <w:rPr>
          <w:rFonts w:eastAsia="SimSun;宋体" w:cs="Garamond" w:ascii="Garamond" w:hAnsi="Garamond"/>
          <w:lang w:val="en-US"/>
        </w:rPr>
        <w:t>note </w:t>
      </w:r>
      <w:r>
        <w:rPr>
          <w:rFonts w:eastAsia="SimSun;宋体" w:cs="Garamond" w:ascii="Garamond" w:hAnsi="Garamond"/>
        </w:rPr>
        <w:t xml:space="preserve">115]). Впоследствии Н. Вагнер предложил сопоставить </w:t>
      </w:r>
      <w:r>
        <w:rPr>
          <w:rFonts w:eastAsia="SimSun;宋体" w:cs="Garamond" w:ascii="Garamond" w:hAnsi="Garamond"/>
          <w:i/>
          <w:lang w:val="en-GB"/>
        </w:rPr>
        <w:t>Torquotus</w:t>
      </w:r>
      <w:r>
        <w:rPr>
          <w:rFonts w:eastAsia="SimSun;宋体" w:cs="Garamond" w:ascii="Garamond" w:hAnsi="Garamond"/>
        </w:rPr>
        <w:t xml:space="preserve"> или </w:t>
      </w:r>
      <w:r>
        <w:rPr>
          <w:rFonts w:eastAsia="SimSun;宋体" w:cs="Garamond" w:ascii="Garamond" w:hAnsi="Garamond"/>
          <w:i/>
          <w:lang w:val="en-GB"/>
        </w:rPr>
        <w:t>Torcoth</w:t>
      </w:r>
      <w:r>
        <w:rPr>
          <w:rFonts w:eastAsia="SimSun;宋体" w:cs="Garamond" w:ascii="Garamond" w:hAnsi="Garamond"/>
        </w:rPr>
        <w:t xml:space="preserve"> </w:t>
      </w:r>
      <w:r>
        <w:rPr>
          <w:rFonts w:eastAsia="SimSun;宋体" w:cs="Garamond" w:ascii="Garamond" w:hAnsi="Garamond"/>
          <w:lang w:val="en-US"/>
        </w:rPr>
        <w:t>c</w:t>
      </w:r>
      <w:r>
        <w:rPr>
          <w:rFonts w:eastAsia="SimSun;宋体" w:cs="Garamond" w:ascii="Garamond" w:hAnsi="Garamond"/>
        </w:rPr>
        <w:t xml:space="preserve"> именем </w:t>
      </w:r>
      <w:r>
        <w:rPr>
          <w:rFonts w:eastAsia="SimSun;宋体" w:cs="Garamond" w:ascii="Garamond" w:hAnsi="Garamond"/>
          <w:i/>
        </w:rPr>
        <w:t>Турксанф</w:t>
      </w:r>
      <w:r>
        <w:rPr>
          <w:rFonts w:eastAsia="SimSun;宋体" w:cs="Garamond" w:ascii="Garamond" w:hAnsi="Garamond"/>
        </w:rPr>
        <w:t xml:space="preserve">, связав, соответственно, упоминаемый у Фредегара сюжет с политической ситуацией в Восточной Европе на 576 г., разве что упомянутых </w:t>
      </w:r>
      <w:r>
        <w:rPr>
          <w:rFonts w:eastAsia="SimSun;宋体" w:cs="Garamond" w:ascii="Garamond" w:hAnsi="Garamond"/>
          <w:i/>
          <w:lang w:val="en-GB"/>
        </w:rPr>
        <w:t>Turci</w:t>
      </w:r>
      <w:r>
        <w:rPr>
          <w:rFonts w:eastAsia="SimSun;宋体" w:cs="Garamond" w:ascii="Garamond" w:hAnsi="Garamond"/>
        </w:rPr>
        <w:t xml:space="preserve"> он отождествил с булгарскими племенами [</w:t>
      </w:r>
      <w:r>
        <w:rPr>
          <w:rFonts w:eastAsia="SimSun;宋体" w:cs="Garamond" w:ascii="Garamond" w:hAnsi="Garamond"/>
          <w:lang w:val="en-GB"/>
        </w:rPr>
        <w:t>Wagner</w:t>
      </w:r>
      <w:r>
        <w:rPr>
          <w:rFonts w:eastAsia="SimSun;宋体" w:cs="Garamond" w:ascii="Garamond" w:hAnsi="Garamond"/>
        </w:rPr>
        <w:t xml:space="preserve">, 1984, </w:t>
      </w:r>
      <w:r>
        <w:rPr>
          <w:rFonts w:eastAsia="SimSun;宋体" w:cs="Garamond" w:ascii="Garamond" w:hAnsi="Garamond"/>
          <w:lang w:val="en-GB"/>
        </w:rPr>
        <w:t>S</w:t>
      </w:r>
      <w:r>
        <w:rPr>
          <w:rFonts w:eastAsia="SimSun;宋体" w:cs="Garamond" w:ascii="Garamond" w:hAnsi="Garamond"/>
        </w:rPr>
        <w:t>.</w:t>
      </w:r>
      <w:r>
        <w:rPr>
          <w:rFonts w:eastAsia="SimSun;宋体" w:cs="Garamond" w:ascii="Garamond" w:hAnsi="Garamond"/>
          <w:lang w:val="en-GB"/>
        </w:rPr>
        <w:t> </w:t>
      </w:r>
      <w:r>
        <w:rPr>
          <w:rFonts w:eastAsia="SimSun;宋体" w:cs="Garamond" w:ascii="Garamond" w:hAnsi="Garamond"/>
        </w:rPr>
        <w:t xml:space="preserve">407–410]. Впоследствии Ю. Эвиг (который не упоминает статьи Н. Вагнера), сначала также отождествив упомянутых </w:t>
      </w:r>
      <w:r>
        <w:rPr>
          <w:rFonts w:eastAsia="SimSun;宋体" w:cs="Garamond" w:ascii="Garamond" w:hAnsi="Garamond"/>
          <w:i/>
          <w:lang w:val="en-GB"/>
        </w:rPr>
        <w:t>Turci</w:t>
      </w:r>
      <w:r>
        <w:rPr>
          <w:rFonts w:eastAsia="SimSun;宋体" w:cs="Garamond" w:ascii="Garamond" w:hAnsi="Garamond"/>
        </w:rPr>
        <w:t xml:space="preserve"> с «протоболгарами» [</w:t>
      </w:r>
      <w:r>
        <w:rPr>
          <w:rFonts w:eastAsia="SimSun;宋体" w:cs="Garamond" w:ascii="Garamond" w:hAnsi="Garamond"/>
          <w:lang w:val="en-US"/>
        </w:rPr>
        <w:t>Ewig</w:t>
      </w:r>
      <w:r>
        <w:rPr>
          <w:rFonts w:eastAsia="SimSun;宋体" w:cs="Garamond" w:ascii="Garamond" w:hAnsi="Garamond"/>
        </w:rPr>
        <w:t xml:space="preserve">, 1999, </w:t>
      </w:r>
      <w:r>
        <w:rPr>
          <w:rFonts w:eastAsia="SimSun;宋体" w:cs="Garamond" w:ascii="Garamond" w:hAnsi="Garamond"/>
          <w:lang w:val="en-US"/>
        </w:rPr>
        <w:t>S</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7–8], аналогично соотнес приводимое в «Хронике Фредегара» имя </w:t>
      </w:r>
      <w:r>
        <w:rPr>
          <w:rFonts w:eastAsia="SimSun;宋体" w:cs="Garamond" w:ascii="Garamond" w:hAnsi="Garamond"/>
          <w:i/>
          <w:lang w:val="en-GB"/>
        </w:rPr>
        <w:t>Torquotus</w:t>
      </w:r>
      <w:r>
        <w:rPr>
          <w:rFonts w:eastAsia="SimSun;宋体" w:cs="Garamond" w:ascii="Garamond" w:hAnsi="Garamond"/>
        </w:rPr>
        <w:t>/</w:t>
      </w:r>
      <w:r>
        <w:rPr>
          <w:rFonts w:eastAsia="SimSun;宋体" w:cs="Garamond" w:ascii="Garamond" w:hAnsi="Garamond"/>
          <w:i/>
          <w:lang w:val="en-GB"/>
        </w:rPr>
        <w:t>Turquotus</w:t>
      </w:r>
      <w:r>
        <w:rPr>
          <w:rFonts w:eastAsia="SimSun;宋体" w:cs="Garamond" w:ascii="Garamond" w:hAnsi="Garamond"/>
          <w:i/>
        </w:rPr>
        <w:t xml:space="preserve"> </w:t>
      </w:r>
      <w:r>
        <w:rPr>
          <w:rFonts w:eastAsia="SimSun;宋体" w:cs="Garamond" w:ascii="Garamond" w:hAnsi="Garamond"/>
        </w:rPr>
        <w:t>(</w:t>
      </w:r>
      <w:r>
        <w:rPr>
          <w:rFonts w:eastAsia="SimSun;宋体" w:cs="Garamond" w:ascii="Garamond" w:hAnsi="Garamond"/>
          <w:lang w:val="en-GB"/>
        </w:rPr>
        <w:t>resp</w:t>
      </w:r>
      <w:r>
        <w:rPr>
          <w:rFonts w:eastAsia="SimSun;宋体" w:cs="Garamond" w:ascii="Garamond" w:hAnsi="Garamond"/>
        </w:rPr>
        <w:t xml:space="preserve">. </w:t>
      </w:r>
      <w:r>
        <w:rPr>
          <w:rFonts w:eastAsia="SimSun;宋体" w:cs="Garamond" w:ascii="Garamond" w:hAnsi="Garamond"/>
          <w:i/>
        </w:rPr>
        <w:t>Torcoth</w:t>
      </w:r>
      <w:r>
        <w:rPr>
          <w:rFonts w:eastAsia="SimSun;宋体" w:cs="Garamond" w:ascii="Garamond" w:hAnsi="Garamond"/>
        </w:rPr>
        <w:t>/</w:t>
      </w:r>
      <w:r>
        <w:rPr>
          <w:rFonts w:eastAsia="SimSun;宋体" w:cs="Garamond" w:ascii="Garamond" w:hAnsi="Garamond"/>
          <w:i/>
        </w:rPr>
        <w:t>Torchot</w:t>
      </w:r>
      <w:r>
        <w:rPr>
          <w:rFonts w:eastAsia="SimSun;宋体" w:cs="Garamond" w:ascii="Garamond" w:hAnsi="Garamond"/>
        </w:rPr>
        <w:t xml:space="preserve">) с именем </w:t>
      </w:r>
      <w:r>
        <w:rPr>
          <w:rFonts w:eastAsia="SimSun;宋体" w:cs="Garamond" w:ascii="Garamond" w:hAnsi="Garamond"/>
          <w:i/>
        </w:rPr>
        <w:t>Турксанф</w:t>
      </w:r>
      <w:r>
        <w:rPr>
          <w:rFonts w:eastAsia="SimSun;宋体" w:cs="Garamond" w:ascii="Garamond" w:hAnsi="Garamond"/>
        </w:rPr>
        <w:t xml:space="preserve"> [</w:t>
      </w:r>
      <w:r>
        <w:rPr>
          <w:rFonts w:eastAsia="SimSun;宋体" w:cs="Garamond" w:ascii="Garamond" w:hAnsi="Garamond"/>
          <w:lang w:val="en-US"/>
        </w:rPr>
        <w:t>Ewig</w:t>
      </w:r>
      <w:r>
        <w:rPr>
          <w:rFonts w:eastAsia="SimSun;宋体" w:cs="Garamond" w:ascii="Garamond" w:hAnsi="Garamond"/>
        </w:rPr>
        <w:t xml:space="preserve">, 1999, </w:t>
      </w:r>
      <w:r>
        <w:rPr>
          <w:rFonts w:eastAsia="SimSun;宋体" w:cs="Garamond" w:ascii="Garamond" w:hAnsi="Garamond"/>
          <w:lang w:val="en-US"/>
        </w:rPr>
        <w:t>S</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27, 28]. М. Мезёрв, не отвергая предложенного сопоставления имен, отметила, что булгары никогда не называли себя тюрками [</w:t>
      </w:r>
      <w:r>
        <w:rPr>
          <w:rFonts w:eastAsia="SimSun;宋体" w:cs="Garamond" w:ascii="Garamond" w:hAnsi="Garamond"/>
          <w:lang w:val="en-US"/>
        </w:rPr>
        <w:t>Meserve</w:t>
      </w:r>
      <w:r>
        <w:rPr>
          <w:rFonts w:eastAsia="SimSun;宋体" w:cs="Garamond" w:ascii="Garamond" w:hAnsi="Garamond"/>
        </w:rPr>
        <w:t xml:space="preserve">, 2008,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50]</w:t>
      </w:r>
      <w:r>
        <w:rPr>
          <w:rStyle w:val="Style9"/>
          <w:rStyle w:val="Style17"/>
          <w:rFonts w:eastAsia="SimSun;宋体" w:cs="Garamond" w:ascii="Garamond" w:hAnsi="Garamond"/>
        </w:rPr>
        <w:footnoteReference w:id="6"/>
      </w:r>
      <w:r>
        <w:rPr>
          <w:rFonts w:eastAsia="SimSun;宋体" w:cs="Garamond" w:ascii="Garamond" w:hAnsi="Garamond"/>
        </w:rPr>
        <w:t>. Между тем, ни Н. Вагнер, ни Ю. Эвиг не привели никакого филологического обоснования для сопоставления упомянутых имен.</w:t>
      </w:r>
    </w:p>
    <w:p>
      <w:pPr>
        <w:pStyle w:val="Normal"/>
        <w:ind w:end="-31" w:firstLine="720"/>
        <w:jc w:val="both"/>
        <w:rPr/>
      </w:pPr>
      <w:r>
        <w:rPr>
          <w:rFonts w:eastAsia="SimSun;宋体" w:cs="Garamond" w:ascii="Garamond" w:hAnsi="Garamond"/>
        </w:rPr>
        <w:t>Такого рода аргумент попытался предложить К. Бэквиз. На основе сопоставления сведений византийских и латинских источников он восстанавливает здесь исходное *</w:t>
      </w:r>
      <w:r>
        <w:rPr>
          <w:rFonts w:eastAsia="SimSun;宋体" w:cs="Garamond" w:ascii="Garamond" w:hAnsi="Garamond"/>
          <w:i/>
          <w:lang w:val="en-GB"/>
        </w:rPr>
        <w:t>T</w:t>
      </w:r>
      <w:r>
        <w:rPr>
          <w:rFonts w:eastAsia="SimSun;宋体" w:cs="Garamond" w:ascii="Garamond" w:hAnsi="Garamond"/>
          <w:i/>
        </w:rPr>
        <w:t>ü</w:t>
      </w:r>
      <w:r>
        <w:rPr>
          <w:rFonts w:eastAsia="SimSun;宋体" w:cs="Garamond" w:ascii="Garamond" w:hAnsi="Garamond"/>
          <w:i/>
          <w:lang w:val="en-GB"/>
        </w:rPr>
        <w:t>rkwath</w:t>
      </w:r>
      <w:r>
        <w:rPr>
          <w:rFonts w:eastAsia="SimSun;宋体" w:cs="Garamond" w:ascii="Garamond" w:hAnsi="Garamond"/>
        </w:rPr>
        <w:t xml:space="preserve"> [</w:t>
      </w:r>
      <w:r>
        <w:rPr>
          <w:rFonts w:eastAsia="SimSun;宋体" w:cs="Garamond" w:ascii="Garamond" w:hAnsi="Garamond"/>
          <w:lang w:val="en-US"/>
        </w:rPr>
        <w:t>Beckwith</w:t>
      </w:r>
      <w:r>
        <w:rPr>
          <w:rFonts w:eastAsia="SimSun;宋体" w:cs="Garamond" w:ascii="Garamond" w:hAnsi="Garamond"/>
        </w:rPr>
        <w:t xml:space="preserve">, 2006/2007,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7, </w:t>
      </w:r>
      <w:r>
        <w:rPr>
          <w:rFonts w:eastAsia="SimSun;宋体" w:cs="Garamond" w:ascii="Garamond" w:hAnsi="Garamond"/>
          <w:lang w:val="en-US"/>
        </w:rPr>
        <w:t>note </w:t>
      </w:r>
      <w:r>
        <w:rPr>
          <w:rFonts w:eastAsia="SimSun;宋体" w:cs="Garamond" w:ascii="Garamond" w:hAnsi="Garamond"/>
        </w:rPr>
        <w:t xml:space="preserve">17], привлекая в том числе и те формы, которые даны в упомянутых латинских источниках. Однако сам он руководствовался иными соображениями, стремясь найти дополнительное обоснование для предложенной им ранее реконструкции звучания известного в среднекитайской передаче этнонима </w:t>
      </w:r>
      <w:r>
        <w:rPr>
          <w:rFonts w:eastAsia="SimSun;宋体" w:cs="Garamond" w:ascii="Garamond" w:hAnsi="Garamond"/>
          <w:i/>
        </w:rPr>
        <w:t>ту-цзюэ</w:t>
      </w:r>
      <w:r>
        <w:rPr>
          <w:rFonts w:eastAsia="SimSun;宋体" w:cs="Garamond" w:ascii="Garamond" w:hAnsi="Garamond"/>
        </w:rPr>
        <w:t xml:space="preserve"> (</w:t>
      </w:r>
      <w:r>
        <w:rPr>
          <w:rFonts w:ascii="Garamond" w:hAnsi="Garamond" w:cs="MingLiU;細明體" w:eastAsia="MingLiU;細明體"/>
          <w:lang w:val="en-US"/>
        </w:rPr>
        <w:t>突厥</w:t>
      </w:r>
      <w:r>
        <w:rPr>
          <w:rFonts w:eastAsia="SimSun;宋体" w:cs="Garamond" w:ascii="Garamond" w:hAnsi="Garamond"/>
        </w:rPr>
        <w:t>) как *</w:t>
      </w:r>
      <w:r>
        <w:rPr>
          <w:rFonts w:eastAsia="SimSun;宋体" w:cs="Garamond" w:ascii="Garamond" w:hAnsi="Garamond"/>
          <w:i/>
          <w:lang w:val="en-GB"/>
        </w:rPr>
        <w:t>t</w:t>
      </w:r>
      <w:r>
        <w:rPr>
          <w:rFonts w:eastAsia="SimSun;宋体" w:cs="Garamond" w:ascii="Garamond" w:hAnsi="Garamond"/>
          <w:i/>
        </w:rPr>
        <w:t>ü</w:t>
      </w:r>
      <w:r>
        <w:rPr>
          <w:rFonts w:eastAsia="SimSun;宋体" w:cs="Garamond" w:ascii="Garamond" w:hAnsi="Garamond"/>
          <w:i/>
          <w:lang w:val="en-GB"/>
        </w:rPr>
        <w:t>rk</w:t>
      </w:r>
      <w:r>
        <w:rPr>
          <w:rFonts w:eastAsia="SimSun;宋体" w:cs="Garamond" w:ascii="Garamond" w:hAnsi="Garamond"/>
          <w:i/>
        </w:rPr>
        <w:t>-</w:t>
      </w:r>
      <w:r>
        <w:rPr>
          <w:rFonts w:eastAsia="SimSun;宋体" w:cs="Garamond" w:ascii="Garamond" w:hAnsi="Garamond"/>
          <w:i/>
          <w:lang w:val="en-GB"/>
        </w:rPr>
        <w:t>wa</w:t>
      </w:r>
      <w:r>
        <w:rPr>
          <w:rFonts w:eastAsia="MS Gothic;ＭＳ ゴシック" w:cs="Garamond" w:ascii="Garamond" w:hAnsi="Garamond"/>
          <w:i/>
        </w:rPr>
        <w:t>č</w:t>
      </w:r>
      <w:r>
        <w:rPr>
          <w:rFonts w:eastAsia="SimSun;宋体" w:cs="Garamond" w:ascii="Garamond" w:hAnsi="Garamond"/>
        </w:rPr>
        <w:t xml:space="preserve"> ‘</w:t>
      </w:r>
      <w:r>
        <w:rPr>
          <w:rFonts w:eastAsia="SimSun;宋体" w:cs="Garamond" w:ascii="Garamond" w:hAnsi="Garamond"/>
          <w:lang w:val="en-US"/>
        </w:rPr>
        <w:t>Rulers</w:t>
      </w:r>
      <w:r>
        <w:rPr>
          <w:rFonts w:eastAsia="SimSun;宋体" w:cs="Garamond" w:ascii="Garamond" w:hAnsi="Garamond"/>
        </w:rPr>
        <w:t xml:space="preserve"> </w:t>
      </w:r>
      <w:r>
        <w:rPr>
          <w:rFonts w:eastAsia="SimSun;宋体" w:cs="Garamond" w:ascii="Garamond" w:hAnsi="Garamond"/>
          <w:lang w:val="en-US"/>
        </w:rPr>
        <w:t>of</w:t>
      </w:r>
      <w:r>
        <w:rPr>
          <w:rFonts w:eastAsia="SimSun;宋体" w:cs="Garamond" w:ascii="Garamond" w:hAnsi="Garamond"/>
        </w:rPr>
        <w:t xml:space="preserve"> </w:t>
      </w:r>
      <w:r>
        <w:rPr>
          <w:rFonts w:eastAsia="SimSun;宋体" w:cs="Garamond" w:ascii="Garamond" w:hAnsi="Garamond"/>
          <w:lang w:val="en-US"/>
        </w:rPr>
        <w:t>the</w:t>
      </w:r>
      <w:r>
        <w:rPr>
          <w:rFonts w:eastAsia="SimSun;宋体" w:cs="Garamond" w:ascii="Garamond" w:hAnsi="Garamond"/>
        </w:rPr>
        <w:t xml:space="preserve"> </w:t>
      </w:r>
      <w:r>
        <w:rPr>
          <w:rFonts w:eastAsia="SimSun;宋体" w:cs="Garamond" w:ascii="Garamond" w:hAnsi="Garamond"/>
          <w:lang w:val="en-US"/>
        </w:rPr>
        <w:t>T</w:t>
      </w:r>
      <w:r>
        <w:rPr>
          <w:rFonts w:eastAsia="SimSun;宋体" w:cs="Garamond" w:ascii="Garamond" w:hAnsi="Garamond"/>
        </w:rPr>
        <w:t>ü</w:t>
      </w:r>
      <w:r>
        <w:rPr>
          <w:rFonts w:eastAsia="SimSun;宋体" w:cs="Garamond" w:ascii="Garamond" w:hAnsi="Garamond"/>
          <w:lang w:val="en-US"/>
        </w:rPr>
        <w:t>rk</w:t>
      </w:r>
      <w:r>
        <w:rPr>
          <w:rFonts w:eastAsia="SimSun;宋体" w:cs="Garamond" w:ascii="Garamond" w:hAnsi="Garamond"/>
        </w:rPr>
        <w:t>’, ‘</w:t>
      </w:r>
      <w:r>
        <w:rPr>
          <w:rFonts w:eastAsia="SimSun;宋体" w:cs="Garamond" w:ascii="Garamond" w:hAnsi="Garamond"/>
          <w:lang w:val="en-US"/>
        </w:rPr>
        <w:t>the</w:t>
      </w:r>
      <w:r>
        <w:rPr>
          <w:rFonts w:eastAsia="SimSun;宋体" w:cs="Garamond" w:ascii="Garamond" w:hAnsi="Garamond"/>
        </w:rPr>
        <w:t xml:space="preserve"> </w:t>
      </w:r>
      <w:r>
        <w:rPr>
          <w:rFonts w:eastAsia="SimSun;宋体" w:cs="Garamond" w:ascii="Garamond" w:hAnsi="Garamond"/>
          <w:lang w:val="en-US"/>
        </w:rPr>
        <w:t>T</w:t>
      </w:r>
      <w:r>
        <w:rPr>
          <w:rFonts w:eastAsia="SimSun;宋体" w:cs="Garamond" w:ascii="Garamond" w:hAnsi="Garamond"/>
        </w:rPr>
        <w:t>ü</w:t>
      </w:r>
      <w:r>
        <w:rPr>
          <w:rFonts w:eastAsia="SimSun;宋体" w:cs="Garamond" w:ascii="Garamond" w:hAnsi="Garamond"/>
          <w:lang w:val="en-US"/>
        </w:rPr>
        <w:t>rk</w:t>
      </w:r>
      <w:r>
        <w:rPr>
          <w:rFonts w:eastAsia="SimSun;宋体" w:cs="Garamond" w:ascii="Garamond" w:hAnsi="Garamond"/>
        </w:rPr>
        <w:t xml:space="preserve"> </w:t>
      </w:r>
      <w:r>
        <w:rPr>
          <w:rFonts w:eastAsia="SimSun;宋体" w:cs="Garamond" w:ascii="Garamond" w:hAnsi="Garamond"/>
          <w:lang w:val="en-US"/>
        </w:rPr>
        <w:t>Rulers</w:t>
      </w:r>
      <w:r>
        <w:rPr>
          <w:rFonts w:eastAsia="SimSun;宋体" w:cs="Garamond" w:ascii="Garamond" w:hAnsi="Garamond"/>
        </w:rPr>
        <w:t>’, ‘</w:t>
      </w:r>
      <w:r>
        <w:rPr>
          <w:rFonts w:eastAsia="SimSun;宋体" w:cs="Garamond" w:ascii="Garamond" w:hAnsi="Garamond"/>
          <w:lang w:val="en-US"/>
        </w:rPr>
        <w:t>lord</w:t>
      </w:r>
      <w:r>
        <w:rPr>
          <w:rFonts w:eastAsia="SimSun;宋体" w:cs="Garamond" w:ascii="Garamond" w:hAnsi="Garamond"/>
        </w:rPr>
        <w:t>(</w:t>
      </w:r>
      <w:r>
        <w:rPr>
          <w:rFonts w:eastAsia="SimSun;宋体" w:cs="Garamond" w:ascii="Garamond" w:hAnsi="Garamond"/>
          <w:lang w:val="en-US"/>
        </w:rPr>
        <w:t>s</w:t>
      </w:r>
      <w:r>
        <w:rPr>
          <w:rFonts w:eastAsia="SimSun;宋体" w:cs="Garamond" w:ascii="Garamond" w:hAnsi="Garamond"/>
        </w:rPr>
        <w:t xml:space="preserve">) </w:t>
      </w:r>
      <w:r>
        <w:rPr>
          <w:rFonts w:eastAsia="SimSun;宋体" w:cs="Garamond" w:ascii="Garamond" w:hAnsi="Garamond"/>
          <w:lang w:val="en-US"/>
        </w:rPr>
        <w:t>of</w:t>
      </w:r>
      <w:r>
        <w:rPr>
          <w:rFonts w:eastAsia="SimSun;宋体" w:cs="Garamond" w:ascii="Garamond" w:hAnsi="Garamond"/>
        </w:rPr>
        <w:t xml:space="preserve"> </w:t>
      </w:r>
      <w:r>
        <w:rPr>
          <w:rFonts w:eastAsia="SimSun;宋体" w:cs="Garamond" w:ascii="Garamond" w:hAnsi="Garamond"/>
          <w:lang w:val="en-US"/>
        </w:rPr>
        <w:t>the</w:t>
      </w:r>
      <w:r>
        <w:rPr>
          <w:rFonts w:eastAsia="SimSun;宋体" w:cs="Garamond" w:ascii="Garamond" w:hAnsi="Garamond"/>
        </w:rPr>
        <w:t xml:space="preserve"> </w:t>
      </w:r>
      <w:r>
        <w:rPr>
          <w:rFonts w:eastAsia="SimSun;宋体" w:cs="Garamond" w:ascii="Garamond" w:hAnsi="Garamond"/>
          <w:lang w:val="en-US"/>
        </w:rPr>
        <w:t>T</w:t>
      </w:r>
      <w:r>
        <w:rPr>
          <w:rFonts w:eastAsia="SimSun;宋体" w:cs="Garamond" w:ascii="Garamond" w:hAnsi="Garamond"/>
        </w:rPr>
        <w:t>ü</w:t>
      </w:r>
      <w:r>
        <w:rPr>
          <w:rFonts w:eastAsia="SimSun;宋体" w:cs="Garamond" w:ascii="Garamond" w:hAnsi="Garamond"/>
          <w:lang w:val="en-US"/>
        </w:rPr>
        <w:t>rk</w:t>
      </w:r>
      <w:r>
        <w:rPr>
          <w:rFonts w:eastAsia="SimSun;宋体" w:cs="Garamond" w:ascii="Garamond" w:hAnsi="Garamond"/>
        </w:rPr>
        <w:t>’ &lt;</w:t>
      </w:r>
      <w:r>
        <w:rPr>
          <w:rFonts w:eastAsia="SimSun;宋体" w:cs="Garamond" w:ascii="Garamond" w:hAnsi="Garamond"/>
          <w:lang w:val="en-US"/>
        </w:rPr>
        <w:t> </w:t>
      </w:r>
      <w:r>
        <w:rPr>
          <w:rFonts w:eastAsia="SimSun;宋体" w:cs="Garamond" w:ascii="Garamond" w:hAnsi="Garamond"/>
        </w:rPr>
        <w:t>*</w:t>
      </w:r>
      <w:r>
        <w:rPr>
          <w:rFonts w:eastAsia="SimSun;宋体" w:cs="Garamond" w:ascii="Garamond" w:hAnsi="Garamond"/>
          <w:i/>
          <w:lang w:val="en-US"/>
        </w:rPr>
        <w:t>t</w:t>
      </w:r>
      <w:r>
        <w:rPr>
          <w:rFonts w:eastAsia="SimSun;宋体" w:cs="Garamond" w:ascii="Garamond" w:hAnsi="Garamond"/>
          <w:i/>
        </w:rPr>
        <w:t>ü</w:t>
      </w:r>
      <w:r>
        <w:rPr>
          <w:rFonts w:eastAsia="SimSun;宋体" w:cs="Garamond" w:ascii="Garamond" w:hAnsi="Garamond"/>
          <w:i/>
          <w:lang w:val="en-US"/>
        </w:rPr>
        <w:t>rk</w:t>
      </w:r>
      <w:r>
        <w:rPr>
          <w:rFonts w:eastAsia="SimSun;宋体" w:cs="Garamond" w:ascii="Garamond" w:hAnsi="Garamond"/>
          <w:lang w:val="en-US"/>
        </w:rPr>
        <w:t> </w:t>
      </w:r>
      <w:r>
        <w:rPr>
          <w:rFonts w:eastAsia="SimSun;宋体" w:cs="Garamond" w:ascii="Garamond" w:hAnsi="Garamond"/>
        </w:rPr>
        <w:t>+ *</w:t>
      </w:r>
      <w:r>
        <w:rPr>
          <w:rFonts w:eastAsia="SimSun;宋体" w:cs="Garamond" w:ascii="Garamond" w:hAnsi="Garamond"/>
          <w:i/>
          <w:lang w:val="en-US"/>
        </w:rPr>
        <w:t>βa</w:t>
      </w:r>
      <w:r>
        <w:rPr>
          <w:rFonts w:eastAsia="MS Gothic;ＭＳ ゴシック" w:cs="Garamond" w:ascii="Garamond" w:hAnsi="Garamond"/>
          <w:i/>
        </w:rPr>
        <w:t>č</w:t>
      </w:r>
      <w:r>
        <w:rPr>
          <w:rFonts w:eastAsia="SimSun;宋体" w:cs="Garamond" w:ascii="Garamond" w:hAnsi="Garamond"/>
        </w:rPr>
        <w:t xml:space="preserve"> (</w:t>
      </w:r>
      <w:r>
        <w:rPr>
          <w:rFonts w:eastAsia="SimSun;宋体" w:cs="Garamond" w:ascii="Garamond" w:hAnsi="Garamond"/>
          <w:i/>
          <w:lang w:val="en-US"/>
        </w:rPr>
        <w:t>wa</w:t>
      </w:r>
      <w:r>
        <w:rPr>
          <w:rFonts w:eastAsia="MS Gothic;ＭＳ ゴシック" w:cs="Garamond" w:ascii="Garamond" w:hAnsi="Garamond"/>
          <w:i/>
        </w:rPr>
        <w:t>č</w:t>
      </w:r>
      <w:r>
        <w:rPr>
          <w:rFonts w:eastAsia="SimSun;宋体" w:cs="Garamond" w:ascii="Garamond" w:hAnsi="Garamond"/>
        </w:rPr>
        <w:t xml:space="preserve"> ~ </w:t>
      </w:r>
      <w:r>
        <w:rPr>
          <w:rFonts w:eastAsia="SimSun;宋体" w:cs="Garamond" w:ascii="Garamond" w:hAnsi="Garamond"/>
          <w:i/>
          <w:lang w:val="en-US"/>
        </w:rPr>
        <w:t>va</w:t>
      </w:r>
      <w:r>
        <w:rPr>
          <w:rFonts w:eastAsia="MS Gothic;ＭＳ ゴシック" w:cs="Garamond" w:ascii="Garamond" w:hAnsi="Garamond"/>
          <w:i/>
        </w:rPr>
        <w:t>č</w:t>
      </w:r>
      <w:r>
        <w:rPr>
          <w:rFonts w:eastAsia="SimSun;宋体" w:cs="Garamond" w:ascii="Garamond" w:hAnsi="Garamond"/>
        </w:rPr>
        <w:t>, также *</w:t>
      </w:r>
      <w:r>
        <w:rPr>
          <w:rFonts w:eastAsia="SimSun;宋体" w:cs="Garamond" w:ascii="Garamond" w:hAnsi="Garamond"/>
          <w:i/>
          <w:lang w:val="en-US"/>
        </w:rPr>
        <w:t>b</w:t>
      </w:r>
      <w:r>
        <w:rPr>
          <w:rFonts w:eastAsia="SimSun;宋体" w:cs="Garamond" w:ascii="Garamond" w:hAnsi="Garamond"/>
          <w:i/>
        </w:rPr>
        <w:t>/</w:t>
      </w:r>
      <w:r>
        <w:rPr>
          <w:rFonts w:eastAsia="SimSun;宋体" w:cs="Garamond" w:ascii="Garamond" w:hAnsi="Garamond"/>
          <w:i/>
          <w:lang w:val="en-US"/>
        </w:rPr>
        <w:t>pat</w:t>
      </w:r>
      <w:r>
        <w:rPr>
          <w:rFonts w:eastAsia="SimSun;宋体" w:cs="Garamond" w:ascii="Garamond" w:hAnsi="Garamond"/>
          <w:lang w:val="en-US"/>
        </w:rPr>
        <w:t> </w:t>
      </w:r>
      <w:r>
        <w:rPr>
          <w:rFonts w:eastAsia="SimSun;宋体" w:cs="Garamond" w:ascii="Garamond" w:hAnsi="Garamond"/>
        </w:rPr>
        <w:t>~ *</w:t>
      </w:r>
      <w:r>
        <w:rPr>
          <w:rFonts w:eastAsia="SimSun;宋体" w:cs="Garamond" w:ascii="Garamond" w:hAnsi="Garamond"/>
          <w:i/>
          <w:lang w:val="en-US"/>
        </w:rPr>
        <w:t>b</w:t>
      </w:r>
      <w:r>
        <w:rPr>
          <w:rFonts w:eastAsia="SimSun;宋体" w:cs="Garamond" w:ascii="Garamond" w:hAnsi="Garamond"/>
        </w:rPr>
        <w:t>/</w:t>
      </w:r>
      <w:r>
        <w:rPr>
          <w:rFonts w:eastAsia="SimSun;宋体" w:cs="Garamond" w:ascii="Garamond" w:hAnsi="Garamond"/>
          <w:i/>
          <w:lang w:val="en-US"/>
        </w:rPr>
        <w:t>pa</w:t>
      </w:r>
      <w:r>
        <w:rPr>
          <w:rFonts w:eastAsia="MS Gothic;ＭＳ ゴシック" w:cs="Garamond" w:ascii="Garamond" w:hAnsi="Garamond"/>
          <w:i/>
        </w:rPr>
        <w:t>ć</w:t>
      </w:r>
      <w:r>
        <w:rPr>
          <w:rFonts w:eastAsia="SimSun;宋体" w:cs="Garamond" w:ascii="Garamond" w:hAnsi="Garamond"/>
        </w:rPr>
        <w:t xml:space="preserve"> ~ </w:t>
      </w:r>
      <w:r>
        <w:rPr>
          <w:rFonts w:eastAsia="SimSun;宋体" w:cs="Garamond" w:ascii="Garamond" w:hAnsi="Garamond"/>
          <w:i/>
        </w:rPr>
        <w:t>β</w:t>
      </w:r>
      <w:r>
        <w:rPr>
          <w:rFonts w:eastAsia="SimSun;宋体" w:cs="Garamond" w:ascii="Garamond" w:hAnsi="Garamond"/>
          <w:i/>
          <w:lang w:val="en-US"/>
        </w:rPr>
        <w:t>a</w:t>
      </w:r>
      <w:r>
        <w:rPr>
          <w:rFonts w:eastAsia="MS Gothic;ＭＳ ゴシック" w:cs="Garamond" w:ascii="Garamond" w:hAnsi="Garamond"/>
          <w:i/>
        </w:rPr>
        <w:t>č</w:t>
      </w:r>
      <w:r>
        <w:rPr>
          <w:rFonts w:eastAsia="SimSun;宋体" w:cs="Garamond" w:ascii="Garamond" w:hAnsi="Garamond"/>
        </w:rPr>
        <w:t xml:space="preserve"> ‘</w:t>
      </w:r>
      <w:r>
        <w:rPr>
          <w:rFonts w:eastAsia="SimSun;宋体" w:cs="Garamond" w:ascii="Garamond" w:hAnsi="Garamond"/>
          <w:lang w:val="en-US"/>
        </w:rPr>
        <w:t>ruler</w:t>
      </w:r>
      <w:r>
        <w:rPr>
          <w:rFonts w:eastAsia="SimSun;宋体" w:cs="Garamond" w:ascii="Garamond" w:hAnsi="Garamond"/>
        </w:rPr>
        <w:t xml:space="preserve">, </w:t>
      </w:r>
      <w:r>
        <w:rPr>
          <w:rFonts w:eastAsia="SimSun;宋体" w:cs="Garamond" w:ascii="Garamond" w:hAnsi="Garamond"/>
          <w:lang w:val="en-US"/>
        </w:rPr>
        <w:t>lord</w:t>
      </w:r>
      <w:r>
        <w:rPr>
          <w:rFonts w:eastAsia="SimSun;宋体" w:cs="Garamond" w:ascii="Garamond" w:hAnsi="Garamond"/>
        </w:rPr>
        <w:t xml:space="preserve">’) [Beckwith, 2005,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13–17].</w:t>
      </w:r>
    </w:p>
    <w:p>
      <w:pPr>
        <w:pStyle w:val="Normal"/>
        <w:ind w:end="-31" w:firstLine="720"/>
        <w:jc w:val="both"/>
        <w:rPr/>
      </w:pPr>
      <w:r>
        <w:rPr>
          <w:rFonts w:eastAsia="SimSun;宋体" w:cs="Garamond" w:ascii="Garamond" w:hAnsi="Garamond"/>
        </w:rPr>
        <w:t>Здесь существуют следующие проблемы. Как установлено Д. Моравчиком, ср.-греч. /ξ/ отражал в передаче тюркских имен сочетания /</w:t>
      </w:r>
      <w:r>
        <w:rPr>
          <w:rFonts w:eastAsia="SimSun;宋体" w:cs="Garamond" w:ascii="Garamond" w:hAnsi="Garamond"/>
          <w:lang w:val="en-GB"/>
        </w:rPr>
        <w:t>ks</w:t>
      </w:r>
      <w:r>
        <w:rPr>
          <w:rFonts w:eastAsia="SimSun;宋体" w:cs="Garamond" w:ascii="Garamond" w:hAnsi="Garamond"/>
        </w:rPr>
        <w:t>/</w:t>
      </w:r>
      <w:r>
        <w:rPr>
          <w:rFonts w:eastAsia="SimSun;宋体" w:cs="Garamond" w:ascii="Garamond" w:hAnsi="Garamond"/>
          <w:lang w:val="en-GB"/>
        </w:rPr>
        <w:t> </w:t>
      </w:r>
      <w:r>
        <w:rPr>
          <w:rFonts w:eastAsia="SimSun;宋体" w:cs="Garamond" w:ascii="Garamond" w:hAnsi="Garamond"/>
        </w:rPr>
        <w:t>~ /</w:t>
      </w:r>
      <w:r>
        <w:rPr>
          <w:rFonts w:eastAsia="SimSun;宋体" w:cs="Garamond" w:ascii="Garamond" w:hAnsi="Garamond"/>
          <w:lang w:val="en-US"/>
        </w:rPr>
        <w:t>qs</w:t>
      </w:r>
      <w:r>
        <w:rPr>
          <w:rFonts w:eastAsia="SimSun;宋体" w:cs="Garamond" w:ascii="Garamond" w:hAnsi="Garamond"/>
        </w:rPr>
        <w:t>/, /</w:t>
      </w:r>
      <w:r>
        <w:rPr>
          <w:rFonts w:eastAsia="SimSun;宋体" w:cs="Garamond" w:ascii="Garamond" w:hAnsi="Garamond"/>
          <w:lang w:val="en-US"/>
        </w:rPr>
        <w:t>k</w:t>
      </w:r>
      <w:r>
        <w:rPr>
          <w:rFonts w:eastAsia="SimSun;宋体" w:cs="Garamond" w:ascii="Garamond" w:hAnsi="Garamond"/>
        </w:rPr>
        <w:t>š/</w:t>
      </w:r>
      <w:r>
        <w:rPr>
          <w:rFonts w:eastAsia="SimSun;宋体" w:cs="Garamond" w:ascii="Garamond" w:hAnsi="Garamond"/>
          <w:lang w:val="en-GB"/>
        </w:rPr>
        <w:t> </w:t>
      </w:r>
      <w:r>
        <w:rPr>
          <w:rFonts w:eastAsia="SimSun;宋体" w:cs="Garamond" w:ascii="Garamond" w:hAnsi="Garamond"/>
        </w:rPr>
        <w:t>~ /</w:t>
      </w:r>
      <w:r>
        <w:rPr>
          <w:rFonts w:eastAsia="SimSun;宋体" w:cs="Garamond" w:ascii="Garamond" w:hAnsi="Garamond"/>
          <w:lang w:val="en-US"/>
        </w:rPr>
        <w:t>q</w:t>
      </w:r>
      <w:r>
        <w:rPr>
          <w:rFonts w:eastAsia="SimSun;宋体" w:cs="Garamond" w:ascii="Garamond" w:hAnsi="Garamond"/>
        </w:rPr>
        <w:t>š/, /</w:t>
      </w:r>
      <w:r>
        <w:rPr>
          <w:rFonts w:eastAsia="SimSun;宋体" w:cs="Garamond" w:ascii="Garamond" w:hAnsi="Garamond"/>
          <w:lang w:val="en-US"/>
        </w:rPr>
        <w:t>ch</w:t>
      </w:r>
      <w:r>
        <w:rPr>
          <w:rFonts w:eastAsia="SimSun;宋体" w:cs="Garamond" w:ascii="Garamond" w:hAnsi="Garamond"/>
        </w:rPr>
        <w:t>š/ (= /</w:t>
      </w:r>
      <w:r>
        <w:rPr>
          <w:rFonts w:eastAsia="SimSun;宋体" w:cs="Garamond" w:ascii="Garamond" w:hAnsi="Garamond"/>
          <w:lang w:val="en-US"/>
        </w:rPr>
        <w:t>χ</w:t>
      </w:r>
      <w:r>
        <w:rPr>
          <w:rFonts w:eastAsia="SimSun;宋体" w:cs="Garamond" w:ascii="Garamond" w:hAnsi="Garamond"/>
        </w:rPr>
        <w:t>š/) [</w:t>
      </w:r>
      <w:r>
        <w:rPr>
          <w:rFonts w:eastAsia="SimSun;宋体" w:cs="Garamond" w:ascii="Garamond" w:hAnsi="Garamond"/>
          <w:lang w:val="en-US"/>
        </w:rPr>
        <w:t>Moravcsik</w:t>
      </w:r>
      <w:r>
        <w:rPr>
          <w:rFonts w:eastAsia="SimSun;宋体" w:cs="Garamond" w:ascii="Garamond" w:hAnsi="Garamond"/>
        </w:rPr>
        <w:t xml:space="preserve">, 1983, </w:t>
      </w:r>
      <w:r>
        <w:rPr>
          <w:rFonts w:eastAsia="SimSun;宋体" w:cs="Garamond" w:ascii="Garamond" w:hAnsi="Garamond"/>
          <w:lang w:val="en-US"/>
        </w:rPr>
        <w:t>S</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34], ср.-греч. /θ/ передавал оригинальное /</w:t>
      </w:r>
      <w:r>
        <w:rPr>
          <w:rFonts w:eastAsia="SimSun;宋体" w:cs="Garamond" w:ascii="Garamond" w:hAnsi="Garamond"/>
          <w:lang w:val="en-GB"/>
        </w:rPr>
        <w:t>th</w:t>
      </w:r>
      <w:r>
        <w:rPr>
          <w:rFonts w:eastAsia="SimSun;宋体" w:cs="Garamond" w:ascii="Garamond" w:hAnsi="Garamond"/>
        </w:rPr>
        <w:t>/ (=</w:t>
      </w:r>
      <w:r>
        <w:rPr>
          <w:rFonts w:eastAsia="SimSun;宋体" w:cs="Garamond" w:ascii="Garamond" w:hAnsi="Garamond"/>
          <w:lang w:val="en-US"/>
        </w:rPr>
        <w:t> </w:t>
      </w:r>
      <w:r>
        <w:rPr>
          <w:rFonts w:eastAsia="SimSun;宋体" w:cs="Garamond" w:ascii="Garamond" w:hAnsi="Garamond"/>
        </w:rPr>
        <w:t>/</w:t>
      </w:r>
      <w:r>
        <w:rPr>
          <w:rFonts w:eastAsia="SimSun;宋体" w:cs="Garamond" w:ascii="Garamond" w:hAnsi="Garamond"/>
          <w:u w:val="single"/>
          <w:lang w:val="en-US"/>
        </w:rPr>
        <w:t>t</w:t>
      </w:r>
      <w:r>
        <w:rPr>
          <w:rFonts w:eastAsia="SimSun;宋体" w:cs="Garamond" w:ascii="Garamond" w:hAnsi="Garamond"/>
        </w:rPr>
        <w:t>/) или /</w:t>
      </w:r>
      <w:r>
        <w:rPr>
          <w:rFonts w:eastAsia="SimSun;宋体" w:cs="Garamond" w:ascii="Garamond" w:hAnsi="Garamond"/>
          <w:lang w:val="en-US"/>
        </w:rPr>
        <w:t>f</w:t>
      </w:r>
      <w:r>
        <w:rPr>
          <w:rFonts w:eastAsia="SimSun;宋体" w:cs="Garamond" w:ascii="Garamond" w:hAnsi="Garamond"/>
        </w:rPr>
        <w:t>/ [</w:t>
      </w:r>
      <w:r>
        <w:rPr>
          <w:rFonts w:eastAsia="SimSun;宋体" w:cs="Garamond" w:ascii="Garamond" w:hAnsi="Garamond"/>
          <w:lang w:val="en-US"/>
        </w:rPr>
        <w:t>Moravcsik</w:t>
      </w:r>
      <w:r>
        <w:rPr>
          <w:rFonts w:eastAsia="SimSun;宋体" w:cs="Garamond" w:ascii="Garamond" w:hAnsi="Garamond"/>
        </w:rPr>
        <w:t xml:space="preserve">, 1983, </w:t>
      </w:r>
      <w:r>
        <w:rPr>
          <w:rFonts w:eastAsia="SimSun;宋体" w:cs="Garamond" w:ascii="Garamond" w:hAnsi="Garamond"/>
          <w:lang w:val="en-US"/>
        </w:rPr>
        <w:t>S</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33]. Как отмечает К. Бэквиз, конечный диграф -</w:t>
      </w:r>
      <w:r>
        <w:rPr>
          <w:rFonts w:eastAsia="SimSun;宋体" w:cs="Garamond" w:ascii="Garamond" w:hAnsi="Garamond"/>
          <w:i/>
          <w:lang w:val="en-US"/>
        </w:rPr>
        <w:t>th</w:t>
      </w:r>
      <w:r>
        <w:rPr>
          <w:rFonts w:eastAsia="SimSun;宋体" w:cs="Garamond" w:ascii="Garamond" w:hAnsi="Garamond"/>
        </w:rPr>
        <w:t xml:space="preserve"> в латинском тексте может отражать ср.-греч. -</w:t>
      </w:r>
      <w:r>
        <w:rPr>
          <w:rFonts w:eastAsia="SimSun;宋体" w:cs="Garamond" w:ascii="Garamond" w:hAnsi="Garamond"/>
          <w:i/>
        </w:rPr>
        <w:t>θ</w:t>
      </w:r>
      <w:r>
        <w:rPr>
          <w:rFonts w:eastAsia="SimSun;宋体" w:cs="Garamond" w:ascii="Garamond" w:hAnsi="Garamond"/>
        </w:rPr>
        <w:t xml:space="preserve"> (=</w:t>
      </w:r>
      <w:r>
        <w:rPr>
          <w:rFonts w:eastAsia="SimSun;宋体" w:cs="Garamond" w:ascii="Garamond" w:hAnsi="Garamond"/>
          <w:lang w:val="en-GB"/>
        </w:rPr>
        <w:t> </w:t>
      </w:r>
      <w:r>
        <w:rPr>
          <w:rFonts w:eastAsia="SimSun;宋体" w:cs="Garamond" w:ascii="Garamond" w:hAnsi="Garamond"/>
        </w:rPr>
        <w:t>-</w:t>
      </w:r>
      <w:r>
        <w:rPr>
          <w:rFonts w:eastAsia="SimSun;宋体" w:cs="Garamond" w:ascii="Garamond" w:hAnsi="Garamond"/>
          <w:i/>
          <w:lang w:val="en-US"/>
        </w:rPr>
        <w:t>th</w:t>
      </w:r>
      <w:r>
        <w:rPr>
          <w:rFonts w:eastAsia="SimSun;宋体" w:cs="Garamond" w:ascii="Garamond" w:hAnsi="Garamond"/>
        </w:rPr>
        <w:t>), при этом последний никогда не использовался для передачи древнетюркского -</w:t>
      </w:r>
      <w:r>
        <w:rPr>
          <w:rFonts w:eastAsia="SimSun;宋体" w:cs="Garamond" w:ascii="Garamond" w:hAnsi="Garamond"/>
          <w:i/>
          <w:lang w:val="en-GB"/>
        </w:rPr>
        <w:t>d</w:t>
      </w:r>
      <w:r>
        <w:rPr>
          <w:rFonts w:eastAsia="SimSun;宋体" w:cs="Garamond" w:ascii="Garamond" w:hAnsi="Garamond"/>
        </w:rPr>
        <w:t xml:space="preserve"> [</w:t>
      </w:r>
      <w:r>
        <w:rPr>
          <w:rFonts w:eastAsia="SimSun;宋体" w:cs="Garamond" w:ascii="Garamond" w:hAnsi="Garamond"/>
          <w:lang w:val="en-US"/>
        </w:rPr>
        <w:t>Beckwith</w:t>
      </w:r>
      <w:r>
        <w:rPr>
          <w:rFonts w:eastAsia="SimSun;宋体" w:cs="Garamond" w:ascii="Garamond" w:hAnsi="Garamond"/>
        </w:rPr>
        <w:t xml:space="preserve">, 2006/2007,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7, </w:t>
      </w:r>
      <w:r>
        <w:rPr>
          <w:rFonts w:eastAsia="SimSun;宋体" w:cs="Garamond" w:ascii="Garamond" w:hAnsi="Garamond"/>
          <w:lang w:val="en-US"/>
        </w:rPr>
        <w:t>note </w:t>
      </w:r>
      <w:r>
        <w:rPr>
          <w:rFonts w:eastAsia="SimSun;宋体" w:cs="Garamond" w:ascii="Garamond" w:hAnsi="Garamond"/>
        </w:rPr>
        <w:t>16].</w:t>
      </w:r>
    </w:p>
    <w:p>
      <w:pPr>
        <w:pStyle w:val="Normal"/>
        <w:ind w:end="-31" w:firstLine="720"/>
        <w:jc w:val="both"/>
        <w:rPr/>
      </w:pPr>
      <w:r>
        <w:rPr>
          <w:rFonts w:eastAsia="SimSun;宋体" w:cs="Garamond" w:ascii="Garamond" w:hAnsi="Garamond"/>
        </w:rPr>
        <w:t>Как также специально отметил К. Беквиз, во всех трех случаях имя короля тюрков (</w:t>
      </w:r>
      <w:r>
        <w:rPr>
          <w:rFonts w:eastAsia="SimSun;宋体" w:cs="Garamond" w:ascii="Garamond" w:hAnsi="Garamond"/>
          <w:i/>
          <w:lang w:val="en-US"/>
        </w:rPr>
        <w:t>Torquot</w:t>
      </w:r>
      <w:r>
        <w:rPr>
          <w:rFonts w:eastAsia="SimSun;宋体" w:cs="Garamond" w:ascii="Garamond" w:hAnsi="Garamond"/>
        </w:rPr>
        <w:t xml:space="preserve">-, </w:t>
      </w:r>
      <w:r>
        <w:rPr>
          <w:rFonts w:eastAsia="SimSun;宋体" w:cs="Garamond" w:ascii="Garamond" w:hAnsi="Garamond"/>
          <w:i/>
          <w:lang w:val="en-US"/>
        </w:rPr>
        <w:t>Turquot</w:t>
      </w:r>
      <w:r>
        <w:rPr>
          <w:rFonts w:eastAsia="SimSun;宋体" w:cs="Garamond" w:ascii="Garamond" w:hAnsi="Garamond"/>
        </w:rPr>
        <w:t xml:space="preserve">- и </w:t>
      </w:r>
      <w:r>
        <w:rPr>
          <w:rFonts w:eastAsia="SimSun;宋体" w:cs="Garamond" w:ascii="Garamond" w:hAnsi="Garamond"/>
          <w:i/>
          <w:lang w:val="en-US"/>
        </w:rPr>
        <w:t>Torcoth</w:t>
      </w:r>
      <w:r>
        <w:rPr>
          <w:rFonts w:eastAsia="SimSun;宋体" w:cs="Garamond" w:ascii="Garamond" w:hAnsi="Garamond"/>
        </w:rPr>
        <w:t>) употреблено с полушироким /</w:t>
      </w:r>
      <w:r>
        <w:rPr>
          <w:rFonts w:eastAsia="SimSun;宋体" w:cs="Garamond" w:ascii="Garamond" w:hAnsi="Garamond"/>
          <w:lang w:val="en-US"/>
        </w:rPr>
        <w:t>o</w:t>
      </w:r>
      <w:r>
        <w:rPr>
          <w:rFonts w:eastAsia="SimSun;宋体" w:cs="Garamond" w:ascii="Garamond" w:hAnsi="Garamond"/>
        </w:rPr>
        <w:t>/ во втором слоге [</w:t>
      </w:r>
      <w:r>
        <w:rPr>
          <w:rFonts w:eastAsia="SimSun;宋体" w:cs="Garamond" w:ascii="Garamond" w:hAnsi="Garamond"/>
          <w:lang w:val="en-US"/>
        </w:rPr>
        <w:t>Beckwith</w:t>
      </w:r>
      <w:r>
        <w:rPr>
          <w:rFonts w:eastAsia="SimSun;宋体" w:cs="Garamond" w:ascii="Garamond" w:hAnsi="Garamond"/>
        </w:rPr>
        <w:t xml:space="preserve">, 2006/2007,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6]. Исследователь рассматривает использование для написания передачи -</w:t>
      </w:r>
      <w:r>
        <w:rPr>
          <w:rFonts w:eastAsia="SimSun;宋体" w:cs="Garamond" w:ascii="Garamond" w:hAnsi="Garamond"/>
          <w:i/>
          <w:lang w:val="en-GB"/>
        </w:rPr>
        <w:t>s</w:t>
      </w:r>
      <w:r>
        <w:rPr>
          <w:rFonts w:eastAsia="SimSun;宋体" w:cs="Garamond" w:ascii="Garamond" w:hAnsi="Garamond"/>
        </w:rPr>
        <w:t xml:space="preserve">- знака </w:t>
      </w:r>
      <w:r>
        <w:rPr>
          <w:rFonts w:eastAsia="SimSun;宋体" w:cs="Garamond" w:ascii="Garamond" w:hAnsi="Garamond"/>
          <w:i/>
        </w:rPr>
        <w:t>ξ</w:t>
      </w:r>
      <w:r>
        <w:rPr>
          <w:rFonts w:eastAsia="SimSun;宋体" w:cs="Garamond" w:ascii="Garamond" w:hAnsi="Garamond"/>
        </w:rPr>
        <w:t xml:space="preserve"> [</w:t>
      </w:r>
      <w:r>
        <w:rPr>
          <w:rFonts w:eastAsia="SimSun;宋体" w:cs="Garamond" w:ascii="Garamond" w:hAnsi="Garamond"/>
          <w:lang w:val="en-US"/>
        </w:rPr>
        <w:t>ks</w:t>
      </w:r>
      <w:r>
        <w:rPr>
          <w:rFonts w:eastAsia="SimSun;宋体" w:cs="Garamond" w:ascii="Garamond" w:hAnsi="Garamond"/>
        </w:rPr>
        <w:t>] как ошибку писца, о которой будто бы франки знали, и предлагает исправить форму у Менандра на *Το</w:t>
      </w:r>
      <w:r>
        <w:rPr>
          <w:rFonts w:eastAsia="MS Gothic;ＭＳ ゴシック" w:cs="Garamond" w:ascii="Garamond" w:hAnsi="Garamond"/>
        </w:rPr>
        <w:t>ύ</w:t>
      </w:r>
      <w:r>
        <w:rPr>
          <w:rFonts w:eastAsia="SimSun;宋体" w:cs="Garamond" w:ascii="Garamond" w:hAnsi="Garamond"/>
        </w:rPr>
        <w:t>ρκο</w:t>
      </w:r>
      <w:r>
        <w:rPr>
          <w:rFonts w:eastAsia="MS Gothic;ＭＳ ゴシック" w:cs="Garamond" w:ascii="Garamond" w:hAnsi="Garamond"/>
        </w:rPr>
        <w:t>ά</w:t>
      </w:r>
      <w:r>
        <w:rPr>
          <w:rFonts w:eastAsia="SimSun;宋体" w:cs="Garamond" w:ascii="Garamond" w:hAnsi="Garamond"/>
        </w:rPr>
        <w:t>θ[ο</w:t>
      </w:r>
      <w:r>
        <w:rPr>
          <w:rFonts w:eastAsia="MS Gothic;ＭＳ ゴシック" w:cs="Garamond" w:ascii="Garamond" w:hAnsi="Garamond"/>
        </w:rPr>
        <w:t>ς</w:t>
      </w:r>
      <w:r>
        <w:rPr>
          <w:rFonts w:eastAsia="SimSun;宋体" w:cs="Garamond" w:ascii="Garamond" w:hAnsi="Garamond"/>
        </w:rPr>
        <w:t>] (=</w:t>
      </w:r>
      <w:r>
        <w:rPr>
          <w:rFonts w:eastAsia="SimSun;宋体" w:cs="Garamond" w:ascii="Garamond" w:hAnsi="Garamond"/>
          <w:lang w:val="en-GB"/>
        </w:rPr>
        <w:t> </w:t>
      </w:r>
      <w:r>
        <w:rPr>
          <w:rFonts w:eastAsia="SimSun;宋体" w:cs="Garamond" w:ascii="Garamond" w:hAnsi="Garamond"/>
          <w:i/>
        </w:rPr>
        <w:t>Tourkoath</w:t>
      </w:r>
      <w:r>
        <w:rPr>
          <w:rFonts w:eastAsia="SimSun;宋体" w:cs="Garamond" w:ascii="Garamond" w:hAnsi="Garamond"/>
        </w:rPr>
        <w:t xml:space="preserve"> [turkwaθ]), передающую оригинальное *</w:t>
      </w:r>
      <w:r>
        <w:rPr>
          <w:rFonts w:eastAsia="SimSun;宋体" w:cs="Garamond" w:ascii="Garamond" w:hAnsi="Garamond"/>
          <w:i/>
        </w:rPr>
        <w:t>Türkwath</w:t>
      </w:r>
      <w:r>
        <w:rPr>
          <w:rFonts w:eastAsia="SimSun;宋体" w:cs="Garamond" w:ascii="Garamond" w:hAnsi="Garamond"/>
        </w:rPr>
        <w:t xml:space="preserve"> [</w:t>
      </w:r>
      <w:r>
        <w:rPr>
          <w:rFonts w:eastAsia="SimSun;宋体" w:cs="Garamond" w:ascii="Garamond" w:hAnsi="Garamond"/>
          <w:lang w:val="en-US"/>
        </w:rPr>
        <w:t>Beckwith</w:t>
      </w:r>
      <w:r>
        <w:rPr>
          <w:rFonts w:eastAsia="SimSun;宋体" w:cs="Garamond" w:ascii="Garamond" w:hAnsi="Garamond"/>
        </w:rPr>
        <w:t xml:space="preserve">, 2006/2007,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7]. </w:t>
      </w:r>
    </w:p>
    <w:p>
      <w:pPr>
        <w:pStyle w:val="Normal"/>
        <w:ind w:end="-31" w:firstLine="720"/>
        <w:jc w:val="both"/>
        <w:rPr/>
      </w:pPr>
      <w:r>
        <w:rPr>
          <w:rFonts w:eastAsia="SimSun;宋体" w:cs="Garamond" w:ascii="Garamond" w:hAnsi="Garamond"/>
        </w:rPr>
        <w:t xml:space="preserve">Таким, образом, для К. Беквиза получается еще один аргумент, что </w:t>
      </w:r>
      <w:r>
        <w:rPr>
          <w:rFonts w:eastAsia="SimSun;宋体" w:cs="Garamond" w:ascii="Garamond" w:hAnsi="Garamond"/>
          <w:i/>
        </w:rPr>
        <w:t>ту-цзюэ</w:t>
      </w:r>
      <w:r>
        <w:rPr>
          <w:rFonts w:eastAsia="SimSun;宋体" w:cs="Garamond" w:ascii="Garamond" w:hAnsi="Garamond"/>
        </w:rPr>
        <w:t xml:space="preserve"> (</w:t>
      </w:r>
      <w:r>
        <w:rPr>
          <w:rFonts w:ascii="MingLiU;細明體" w:hAnsi="MingLiU;細明體" w:cs="MingLiU;細明體" w:eastAsia="MingLiU;細明體"/>
        </w:rPr>
        <w:t>突厥</w:t>
      </w:r>
      <w:r>
        <w:rPr>
          <w:rFonts w:eastAsia="SimSun;宋体" w:cs="Garamond" w:ascii="Garamond" w:hAnsi="Garamond"/>
        </w:rPr>
        <w:t xml:space="preserve">) (ср.-кит. диал. </w:t>
      </w:r>
      <w:r>
        <w:rPr>
          <w:rFonts w:eastAsia="SimSun;宋体" w:cs="Garamond" w:ascii="Garamond" w:hAnsi="Garamond"/>
          <w:lang w:val="en-US"/>
        </w:rPr>
        <w:t>*</w:t>
      </w:r>
      <w:r>
        <w:rPr>
          <w:rFonts w:eastAsia="SimSun;宋体" w:cs="Garamond" w:ascii="Garamond" w:hAnsi="Garamond"/>
          <w:i/>
          <w:lang w:val="en-US"/>
        </w:rPr>
        <w:t>türkwac</w:t>
      </w:r>
      <w:r>
        <w:rPr>
          <w:rFonts w:eastAsia="SimSun;宋体" w:cs="Garamond" w:ascii="Garamond" w:hAnsi="Garamond"/>
          <w:lang w:val="en-US"/>
        </w:rPr>
        <w:t xml:space="preserve">) </w:t>
      </w:r>
      <w:r>
        <w:rPr>
          <w:rFonts w:eastAsia="SimSun;宋体" w:cs="Garamond" w:ascii="Garamond" w:hAnsi="Garamond"/>
        </w:rPr>
        <w:t>является</w:t>
      </w:r>
      <w:r>
        <w:rPr>
          <w:rFonts w:eastAsia="SimSun;宋体" w:cs="Garamond" w:ascii="Garamond" w:hAnsi="Garamond"/>
          <w:lang w:val="en-US"/>
        </w:rPr>
        <w:t xml:space="preserve"> “a transcription of the foreign form *</w:t>
      </w:r>
      <w:r>
        <w:rPr>
          <w:rFonts w:eastAsia="SimSun;宋体" w:cs="Garamond" w:ascii="Garamond" w:hAnsi="Garamond"/>
          <w:i/>
          <w:lang w:val="en-US"/>
        </w:rPr>
        <w:t>Türkwa</w:t>
      </w:r>
      <w:r>
        <w:rPr>
          <w:rFonts w:eastAsia="MS Gothic;ＭＳ ゴシック" w:cs="Garamond" w:ascii="Garamond" w:hAnsi="Garamond"/>
          <w:i/>
          <w:lang w:val="en-US"/>
        </w:rPr>
        <w:t>č</w:t>
      </w:r>
      <w:r>
        <w:rPr>
          <w:rFonts w:eastAsia="SimSun;宋体" w:cs="Garamond" w:ascii="Garamond" w:hAnsi="Garamond"/>
          <w:lang w:val="en-US"/>
        </w:rPr>
        <w:t xml:space="preserve"> (= *</w:t>
      </w:r>
      <w:r>
        <w:rPr>
          <w:rFonts w:eastAsia="SimSun;宋体" w:cs="Garamond" w:ascii="Garamond" w:hAnsi="Garamond"/>
          <w:i/>
          <w:lang w:val="en-US"/>
        </w:rPr>
        <w:t>Türka</w:t>
      </w:r>
      <w:r>
        <w:rPr>
          <w:rFonts w:eastAsia="MS Gothic;ＭＳ ゴシック" w:cs="Garamond" w:ascii="Garamond" w:hAnsi="Garamond"/>
          <w:i/>
          <w:lang w:val="en-US"/>
        </w:rPr>
        <w:t>č</w:t>
      </w:r>
      <w:r>
        <w:rPr>
          <w:rFonts w:eastAsia="SimSun;宋体" w:cs="Garamond" w:ascii="Garamond" w:hAnsi="Garamond"/>
          <w:lang w:val="en-US"/>
        </w:rPr>
        <w:t xml:space="preserve"> [tyrka</w:t>
      </w:r>
      <w:r>
        <w:rPr>
          <w:rFonts w:eastAsia="MS Gothic;ＭＳ ゴシック" w:ascii="Garamond" w:hAnsi="Garamond"/>
          <w:sz w:val="20"/>
          <w:szCs w:val="20"/>
          <w:lang w:val="en-US"/>
        </w:rPr>
        <w:t>ʧ</w:t>
      </w:r>
      <w:r>
        <w:rPr>
          <w:rFonts w:eastAsia="SimSun;宋体" w:cs="Garamond" w:ascii="Garamond" w:hAnsi="Garamond"/>
          <w:lang w:val="en-US"/>
        </w:rPr>
        <w:t>]) ~ *</w:t>
      </w:r>
      <w:r>
        <w:rPr>
          <w:rFonts w:eastAsia="SimSun;宋体" w:cs="Garamond" w:ascii="Garamond" w:hAnsi="Garamond"/>
          <w:i/>
          <w:lang w:val="en-US"/>
        </w:rPr>
        <w:t>Türkwat</w:t>
      </w:r>
      <w:r>
        <w:rPr>
          <w:rFonts w:eastAsia="SimSun;宋体" w:cs="Garamond" w:ascii="Garamond" w:hAnsi="Garamond"/>
          <w:i/>
          <w:vertAlign w:val="superscript"/>
          <w:lang w:val="en-US"/>
        </w:rPr>
        <w:t>j</w:t>
      </w:r>
      <w:r>
        <w:rPr>
          <w:rFonts w:eastAsia="SimSun;宋体" w:cs="Garamond" w:ascii="Garamond" w:hAnsi="Garamond"/>
          <w:lang w:val="en-US"/>
        </w:rPr>
        <w:t xml:space="preserve"> (= *</w:t>
      </w:r>
      <w:r>
        <w:rPr>
          <w:rFonts w:eastAsia="SimSun;宋体" w:cs="Garamond" w:ascii="Garamond" w:hAnsi="Garamond"/>
          <w:i/>
          <w:lang w:val="en-US"/>
        </w:rPr>
        <w:t>Türkat</w:t>
      </w:r>
      <w:r>
        <w:rPr>
          <w:rFonts w:eastAsia="SimSun;宋体" w:cs="Garamond" w:ascii="Garamond" w:hAnsi="Garamond"/>
          <w:i/>
          <w:vertAlign w:val="superscript"/>
          <w:lang w:val="en-US"/>
        </w:rPr>
        <w:t>j</w:t>
      </w:r>
      <w:r>
        <w:rPr>
          <w:rFonts w:eastAsia="SimSun;宋体" w:cs="Garamond" w:ascii="Garamond" w:hAnsi="Garamond"/>
          <w:lang w:val="en-US"/>
        </w:rPr>
        <w:t xml:space="preserve"> [tyrkat</w:t>
      </w:r>
      <w:r>
        <w:rPr>
          <w:rFonts w:eastAsia="SimSun;宋体" w:cs="Garamond" w:ascii="Garamond" w:hAnsi="Garamond"/>
          <w:vertAlign w:val="superscript"/>
          <w:lang w:val="en-US"/>
        </w:rPr>
        <w:t>j</w:t>
      </w:r>
      <w:r>
        <w:rPr>
          <w:rFonts w:eastAsia="SimSun;宋体" w:cs="Garamond" w:ascii="Garamond" w:hAnsi="Garamond"/>
          <w:lang w:val="en-US"/>
        </w:rPr>
        <w:t>]) ‘ruler of the Türk’, in which the second element -</w:t>
      </w:r>
      <w:r>
        <w:rPr>
          <w:rFonts w:eastAsia="SimSun;宋体" w:cs="Garamond" w:ascii="Garamond" w:hAnsi="Garamond"/>
          <w:i/>
          <w:lang w:val="en-US"/>
        </w:rPr>
        <w:t>wac</w:t>
      </w:r>
      <w:r>
        <w:rPr>
          <w:rFonts w:eastAsia="SimSun;宋体" w:cs="Garamond" w:ascii="Garamond" w:hAnsi="Garamond"/>
          <w:lang w:val="en-US"/>
        </w:rPr>
        <w:t xml:space="preserve"> represents Gāndhārī Prakrit </w:t>
      </w:r>
      <w:r>
        <w:rPr>
          <w:rFonts w:eastAsia="SimSun;宋体" w:cs="Garamond" w:ascii="Garamond" w:hAnsi="Garamond"/>
          <w:i/>
          <w:lang w:val="en-US"/>
        </w:rPr>
        <w:t>wati</w:t>
      </w:r>
      <w:r>
        <w:rPr>
          <w:rFonts w:eastAsia="SimSun;宋体" w:cs="Garamond" w:ascii="Garamond" w:hAnsi="Garamond"/>
          <w:lang w:val="en-US"/>
        </w:rPr>
        <w:t xml:space="preserve"> (</w:t>
      </w:r>
      <w:r>
        <w:rPr>
          <w:rFonts w:eastAsia="SimSun;宋体" w:cs="Garamond" w:ascii="Garamond" w:hAnsi="Garamond"/>
          <w:i/>
          <w:lang w:val="en-US"/>
        </w:rPr>
        <w:t>vati</w:t>
      </w:r>
      <w:r>
        <w:rPr>
          <w:rFonts w:eastAsia="SimSun;宋体" w:cs="Garamond" w:ascii="Garamond" w:hAnsi="Garamond"/>
          <w:lang w:val="en-US"/>
        </w:rPr>
        <w:t xml:space="preserve">) ~ </w:t>
      </w:r>
      <w:r>
        <w:rPr>
          <w:rFonts w:eastAsia="SimSun;宋体" w:cs="Garamond" w:ascii="Garamond" w:hAnsi="Garamond"/>
          <w:i/>
          <w:lang w:val="en-US"/>
        </w:rPr>
        <w:t>wat</w:t>
      </w:r>
      <w:r>
        <w:rPr>
          <w:rFonts w:eastAsia="SimSun;宋体" w:cs="Garamond" w:ascii="Garamond" w:hAnsi="Garamond"/>
          <w:lang w:val="en-US"/>
        </w:rPr>
        <w:t xml:space="preserve"> ~ </w:t>
      </w:r>
      <w:r>
        <w:rPr>
          <w:rFonts w:eastAsia="SimSun;宋体" w:cs="Garamond" w:ascii="Garamond" w:hAnsi="Garamond"/>
          <w:i/>
          <w:lang w:val="en-US"/>
        </w:rPr>
        <w:t>wac</w:t>
      </w:r>
      <w:r>
        <w:rPr>
          <w:rFonts w:eastAsia="SimSun;宋体" w:cs="Garamond" w:ascii="Garamond" w:hAnsi="Garamond"/>
          <w:lang w:val="en-US"/>
        </w:rPr>
        <w:t xml:space="preserve"> (from Old Indic </w:t>
      </w:r>
      <w:r>
        <w:rPr>
          <w:rFonts w:eastAsia="SimSun;宋体" w:cs="Garamond" w:ascii="Garamond" w:hAnsi="Garamond"/>
          <w:i/>
          <w:lang w:val="en-US"/>
        </w:rPr>
        <w:t>pati</w:t>
      </w:r>
      <w:r>
        <w:rPr>
          <w:rFonts w:eastAsia="SimSun;宋体" w:cs="Garamond" w:ascii="Garamond" w:hAnsi="Garamond"/>
          <w:lang w:val="en-US"/>
        </w:rPr>
        <w:t>) ‘ruler, lord‘, a compounding element in a number of early East Asian and Central Eurasian names and titles, where it appears as *</w:t>
      </w:r>
      <w:r>
        <w:rPr>
          <w:rFonts w:eastAsia="SimSun;宋体" w:cs="Garamond" w:ascii="Garamond" w:hAnsi="Garamond"/>
          <w:i/>
          <w:lang w:val="en-US"/>
        </w:rPr>
        <w:t>βa</w:t>
      </w:r>
      <w:r>
        <w:rPr>
          <w:rFonts w:eastAsia="MS Gothic;ＭＳ ゴシック" w:cs="Garamond" w:ascii="Garamond" w:hAnsi="Garamond"/>
          <w:i/>
          <w:lang w:val="en-US"/>
        </w:rPr>
        <w:t>č</w:t>
      </w:r>
      <w:r>
        <w:rPr>
          <w:rFonts w:eastAsia="SimSun;宋体" w:cs="Garamond" w:ascii="Garamond" w:hAnsi="Garamond"/>
          <w:lang w:val="en-US"/>
        </w:rPr>
        <w:t xml:space="preserve"> ~ *</w:t>
      </w:r>
      <w:r>
        <w:rPr>
          <w:rFonts w:eastAsia="SimSun;宋体" w:cs="Garamond" w:ascii="Garamond" w:hAnsi="Garamond"/>
          <w:i/>
          <w:lang w:val="en-US"/>
        </w:rPr>
        <w:t>va</w:t>
      </w:r>
      <w:r>
        <w:rPr>
          <w:rFonts w:eastAsia="MS Gothic;ＭＳ ゴシック" w:cs="Garamond" w:ascii="Garamond" w:hAnsi="Garamond"/>
          <w:i/>
          <w:lang w:val="en-US"/>
        </w:rPr>
        <w:t>ć</w:t>
      </w:r>
      <w:r>
        <w:rPr>
          <w:rFonts w:eastAsia="SimSun;宋体" w:cs="Garamond" w:ascii="Garamond" w:hAnsi="Garamond"/>
          <w:lang w:val="en-US"/>
        </w:rPr>
        <w:t xml:space="preserve"> ~ *</w:t>
      </w:r>
      <w:r>
        <w:rPr>
          <w:rFonts w:eastAsia="SimSun;宋体" w:cs="Garamond" w:ascii="Garamond" w:hAnsi="Garamond"/>
          <w:i/>
          <w:lang w:val="en-US"/>
        </w:rPr>
        <w:t>ba</w:t>
      </w:r>
      <w:r>
        <w:rPr>
          <w:rFonts w:eastAsia="MS Gothic;ＭＳ ゴシック" w:cs="Garamond" w:ascii="Garamond" w:hAnsi="Garamond"/>
          <w:i/>
          <w:lang w:val="en-US"/>
        </w:rPr>
        <w:t>ć</w:t>
      </w:r>
      <w:r>
        <w:rPr>
          <w:rFonts w:eastAsia="SimSun;宋体" w:cs="Garamond" w:ascii="Garamond" w:hAnsi="Garamond"/>
          <w:lang w:val="en-US"/>
        </w:rPr>
        <w:t xml:space="preserve"> (etc.) </w:t>
      </w:r>
      <w:r>
        <w:rPr>
          <w:rFonts w:eastAsia="SimSun;宋体" w:cs="Garamond" w:ascii="Garamond" w:hAnsi="Garamond"/>
        </w:rPr>
        <w:t>‘</w:t>
      </w:r>
      <w:r>
        <w:rPr>
          <w:rFonts w:eastAsia="SimSun;宋体" w:cs="Garamond" w:ascii="Garamond" w:hAnsi="Garamond"/>
          <w:lang w:val="en-US"/>
        </w:rPr>
        <w:t>ruler</w:t>
      </w:r>
      <w:r>
        <w:rPr>
          <w:rFonts w:eastAsia="SimSun;宋体" w:cs="Garamond" w:ascii="Garamond" w:hAnsi="Garamond"/>
        </w:rPr>
        <w:t>’” [</w:t>
      </w:r>
      <w:r>
        <w:rPr>
          <w:rFonts w:eastAsia="SimSun;宋体" w:cs="Garamond" w:ascii="Garamond" w:hAnsi="Garamond"/>
          <w:lang w:val="en-US"/>
        </w:rPr>
        <w:t>Beckwith</w:t>
      </w:r>
      <w:r>
        <w:rPr>
          <w:rFonts w:eastAsia="SimSun;宋体" w:cs="Garamond" w:ascii="Garamond" w:hAnsi="Garamond"/>
        </w:rPr>
        <w:t xml:space="preserve">, 2006/2007,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8].</w:t>
      </w:r>
    </w:p>
    <w:p>
      <w:pPr>
        <w:pStyle w:val="Normal"/>
        <w:ind w:end="-31" w:firstLine="720"/>
        <w:jc w:val="both"/>
        <w:rPr/>
      </w:pPr>
      <w:r>
        <w:rPr>
          <w:rFonts w:eastAsia="SimSun;宋体" w:cs="Garamond" w:ascii="Garamond" w:hAnsi="Garamond"/>
        </w:rPr>
        <w:t>Среди других аргументов К. Бэквиза — отсутствие где-либо еще в источниках формы *</w:t>
      </w:r>
      <w:r>
        <w:rPr>
          <w:rFonts w:eastAsia="SimSun;宋体" w:cs="Garamond" w:ascii="Garamond" w:hAnsi="Garamond"/>
          <w:i/>
        </w:rPr>
        <w:t>Türk-šad</w:t>
      </w:r>
      <w:r>
        <w:rPr>
          <w:rFonts w:eastAsia="SimSun;宋体" w:cs="Garamond" w:ascii="Garamond" w:hAnsi="Garamond"/>
        </w:rPr>
        <w:t xml:space="preserve"> и, по его мнению, сама бессмысленность такого наименования [</w:t>
      </w:r>
      <w:r>
        <w:rPr>
          <w:rFonts w:eastAsia="SimSun;宋体" w:cs="Garamond" w:ascii="Garamond" w:hAnsi="Garamond"/>
          <w:lang w:val="en-US"/>
        </w:rPr>
        <w:t>Beckwith</w:t>
      </w:r>
      <w:r>
        <w:rPr>
          <w:rFonts w:eastAsia="SimSun;宋体" w:cs="Garamond" w:ascii="Garamond" w:hAnsi="Garamond"/>
        </w:rPr>
        <w:t xml:space="preserve">, 2006/2007,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7].</w:t>
      </w:r>
    </w:p>
    <w:p>
      <w:pPr>
        <w:pStyle w:val="Normal"/>
        <w:ind w:end="-31" w:firstLine="720"/>
        <w:jc w:val="both"/>
        <w:rPr/>
      </w:pPr>
      <w:r>
        <w:rPr>
          <w:rFonts w:eastAsia="SimSun;宋体" w:cs="Garamond" w:ascii="Garamond" w:hAnsi="Garamond"/>
        </w:rPr>
        <w:t>В латинских текстах постклассического и средневекового периода диграфы /</w:t>
      </w:r>
      <w:r>
        <w:rPr>
          <w:rFonts w:eastAsia="SimSun;宋体" w:cs="Garamond" w:ascii="Garamond" w:hAnsi="Garamond"/>
          <w:lang w:val="en-US"/>
        </w:rPr>
        <w:t>ch</w:t>
      </w:r>
      <w:r>
        <w:rPr>
          <w:rFonts w:eastAsia="SimSun;宋体" w:cs="Garamond" w:ascii="Garamond" w:hAnsi="Garamond"/>
        </w:rPr>
        <w:t>/ и /</w:t>
      </w:r>
      <w:r>
        <w:rPr>
          <w:rFonts w:eastAsia="SimSun;宋体" w:cs="Garamond" w:ascii="Garamond" w:hAnsi="Garamond"/>
          <w:lang w:val="en-US"/>
        </w:rPr>
        <w:t>th</w:t>
      </w:r>
      <w:r>
        <w:rPr>
          <w:rFonts w:eastAsia="SimSun;宋体" w:cs="Garamond" w:ascii="Garamond" w:hAnsi="Garamond"/>
        </w:rPr>
        <w:t>/, как и в классический период, использовались в том числе при передаче соответственно греческих /chi/ и /</w:t>
      </w:r>
      <w:r>
        <w:rPr>
          <w:rFonts w:eastAsia="SimSun;宋体" w:cs="Garamond" w:ascii="Garamond" w:hAnsi="Garamond"/>
          <w:lang w:val="en-US"/>
        </w:rPr>
        <w:t>t</w:t>
      </w:r>
      <w:r>
        <w:rPr>
          <w:rFonts w:eastAsia="SimSun;宋体" w:cs="Garamond" w:ascii="Garamond" w:hAnsi="Garamond"/>
          <w:vertAlign w:val="superscript"/>
          <w:lang w:val="en-US"/>
        </w:rPr>
        <w:t>h</w:t>
      </w:r>
      <w:r>
        <w:rPr>
          <w:rFonts w:eastAsia="SimSun;宋体" w:cs="Garamond" w:ascii="Garamond" w:hAnsi="Garamond"/>
        </w:rPr>
        <w:t>/, но не обозначали фрикативных звуков, о чем говорит использование в аналогичных случаях вместо диграфов графем /с/ и /</w:t>
      </w:r>
      <w:r>
        <w:rPr>
          <w:rFonts w:eastAsia="SimSun;宋体" w:cs="Garamond" w:ascii="Garamond" w:hAnsi="Garamond"/>
          <w:lang w:val="en-US"/>
        </w:rPr>
        <w:t>t</w:t>
      </w:r>
      <w:r>
        <w:rPr>
          <w:rFonts w:eastAsia="SimSun;宋体" w:cs="Garamond" w:ascii="Garamond" w:hAnsi="Garamond"/>
        </w:rPr>
        <w:t>/ [</w:t>
      </w:r>
      <w:r>
        <w:rPr>
          <w:rFonts w:eastAsia="SimSun;宋体" w:cs="Garamond" w:ascii="Garamond" w:hAnsi="Garamond"/>
          <w:lang w:val="en-GB"/>
        </w:rPr>
        <w:t>Stotz</w:t>
      </w:r>
      <w:r>
        <w:rPr>
          <w:rFonts w:eastAsia="SimSun;宋体" w:cs="Garamond" w:ascii="Garamond" w:hAnsi="Garamond"/>
        </w:rPr>
        <w:t xml:space="preserve">, 1996, </w:t>
      </w:r>
      <w:r>
        <w:rPr>
          <w:rFonts w:eastAsia="SimSun;宋体" w:cs="Garamond" w:ascii="Garamond" w:hAnsi="Garamond"/>
          <w:lang w:val="en-GB"/>
        </w:rPr>
        <w:t>S</w:t>
      </w:r>
      <w:r>
        <w:rPr>
          <w:rFonts w:eastAsia="SimSun;宋体" w:cs="Garamond" w:ascii="Garamond" w:hAnsi="Garamond"/>
        </w:rPr>
        <w:t>.</w:t>
      </w:r>
      <w:r>
        <w:rPr>
          <w:rFonts w:eastAsia="SimSun;宋体" w:cs="Garamond" w:ascii="Garamond" w:hAnsi="Garamond"/>
          <w:lang w:val="en-GB"/>
        </w:rPr>
        <w:t> </w:t>
      </w:r>
      <w:r>
        <w:rPr>
          <w:rFonts w:eastAsia="SimSun;宋体" w:cs="Garamond" w:ascii="Garamond" w:hAnsi="Garamond"/>
        </w:rPr>
        <w:t xml:space="preserve">167–175; </w:t>
      </w:r>
      <w:r>
        <w:rPr>
          <w:rFonts w:eastAsia="SimSun;宋体" w:cs="Garamond" w:ascii="Garamond" w:hAnsi="Garamond"/>
          <w:lang w:val="en-US"/>
        </w:rPr>
        <w:t>Seiler</w:t>
      </w:r>
      <w:r>
        <w:rPr>
          <w:rFonts w:eastAsia="SimSun;宋体" w:cs="Garamond" w:ascii="Garamond" w:hAnsi="Garamond"/>
        </w:rPr>
        <w:t xml:space="preserve">, 2015, </w:t>
      </w:r>
      <w:r>
        <w:rPr>
          <w:rFonts w:eastAsia="SimSun;宋体" w:cs="Garamond" w:ascii="Garamond" w:hAnsi="Garamond"/>
          <w:lang w:val="en-GB"/>
        </w:rPr>
        <w:t>p</w:t>
      </w:r>
      <w:r>
        <w:rPr>
          <w:rFonts w:eastAsia="SimSun;宋体" w:cs="Garamond" w:ascii="Garamond" w:hAnsi="Garamond"/>
        </w:rPr>
        <w:t>.</w:t>
      </w:r>
      <w:r>
        <w:rPr>
          <w:rFonts w:eastAsia="SimSun;宋体" w:cs="Garamond" w:ascii="Garamond" w:hAnsi="Garamond"/>
          <w:lang w:val="en-GB"/>
        </w:rPr>
        <w:t> </w:t>
      </w:r>
      <w:r>
        <w:rPr>
          <w:rFonts w:eastAsia="SimSun;宋体" w:cs="Garamond" w:ascii="Garamond" w:hAnsi="Garamond"/>
        </w:rPr>
        <w:t>106]. Диграф /</w:t>
      </w:r>
      <w:r>
        <w:rPr>
          <w:rFonts w:eastAsia="SimSun;宋体" w:cs="Garamond" w:ascii="Garamond" w:hAnsi="Garamond"/>
          <w:lang w:val="en-GB"/>
        </w:rPr>
        <w:t>qu</w:t>
      </w:r>
      <w:r>
        <w:rPr>
          <w:rFonts w:eastAsia="SimSun;宋体" w:cs="Garamond" w:ascii="Garamond" w:hAnsi="Garamond"/>
        </w:rPr>
        <w:t>/ в постклассических и средневековых текстах передавал именно звук [</w:t>
      </w:r>
      <w:r>
        <w:rPr>
          <w:rFonts w:eastAsia="SimSun;宋体" w:cs="Garamond" w:ascii="Garamond" w:hAnsi="Garamond"/>
          <w:lang w:val="en-GB"/>
        </w:rPr>
        <w:t>k</w:t>
      </w:r>
      <w:r>
        <w:rPr>
          <w:rFonts w:eastAsia="SimSun;宋体" w:cs="Garamond" w:ascii="Garamond" w:hAnsi="Garamond"/>
        </w:rPr>
        <w:t>], что отражено в спорадической его замене на /</w:t>
      </w:r>
      <w:r>
        <w:rPr>
          <w:rFonts w:eastAsia="SimSun;宋体" w:cs="Garamond" w:ascii="Garamond" w:hAnsi="Garamond"/>
          <w:lang w:val="en-GB"/>
        </w:rPr>
        <w:t>c</w:t>
      </w:r>
      <w:r>
        <w:rPr>
          <w:rFonts w:eastAsia="SimSun;宋体" w:cs="Garamond" w:ascii="Garamond" w:hAnsi="Garamond"/>
        </w:rPr>
        <w:t>/ [</w:t>
      </w:r>
      <w:r>
        <w:rPr>
          <w:rFonts w:eastAsia="SimSun;宋体" w:cs="Garamond" w:ascii="Garamond" w:hAnsi="Garamond"/>
          <w:lang w:val="en-GB"/>
        </w:rPr>
        <w:t>Stotz</w:t>
      </w:r>
      <w:r>
        <w:rPr>
          <w:rFonts w:eastAsia="SimSun;宋体" w:cs="Garamond" w:ascii="Garamond" w:hAnsi="Garamond"/>
        </w:rPr>
        <w:t xml:space="preserve">, 1996, </w:t>
      </w:r>
      <w:r>
        <w:rPr>
          <w:rFonts w:eastAsia="SimSun;宋体" w:cs="Garamond" w:ascii="Garamond" w:hAnsi="Garamond"/>
          <w:lang w:val="en-GB"/>
        </w:rPr>
        <w:t>S</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144–147].</w:t>
      </w:r>
    </w:p>
    <w:p>
      <w:pPr>
        <w:pStyle w:val="Normal"/>
        <w:ind w:end="-31" w:firstLine="720"/>
        <w:jc w:val="both"/>
        <w:rPr/>
      </w:pPr>
      <w:r>
        <w:rPr>
          <w:rFonts w:eastAsia="SimSun;宋体" w:cs="Garamond" w:ascii="Garamond" w:hAnsi="Garamond"/>
        </w:rPr>
        <w:t xml:space="preserve">Соответственно, </w:t>
      </w:r>
      <w:r>
        <w:rPr>
          <w:rFonts w:eastAsia="SimSun;宋体" w:cs="Garamond" w:ascii="Garamond" w:hAnsi="Garamond"/>
          <w:i/>
          <w:lang w:val="en-US"/>
        </w:rPr>
        <w:t>Torquotus</w:t>
      </w:r>
      <w:r>
        <w:rPr>
          <w:rFonts w:eastAsia="SimSun;宋体" w:cs="Garamond" w:ascii="Garamond" w:hAnsi="Garamond"/>
        </w:rPr>
        <w:t xml:space="preserve"> у Фредегара может рассматриваться как вариант, заимствованный, вероятно, из греческого первоисточника, </w:t>
      </w:r>
      <w:r>
        <w:rPr>
          <w:rFonts w:eastAsia="SimSun;宋体" w:cs="Garamond" w:ascii="Garamond" w:hAnsi="Garamond"/>
          <w:i/>
          <w:lang w:val="en-US"/>
        </w:rPr>
        <w:t>Torcoth</w:t>
      </w:r>
      <w:r>
        <w:rPr>
          <w:rFonts w:eastAsia="SimSun;宋体" w:cs="Garamond" w:ascii="Garamond" w:hAnsi="Garamond"/>
          <w:i/>
        </w:rPr>
        <w:t xml:space="preserve"> — </w:t>
      </w:r>
      <w:r>
        <w:rPr>
          <w:rFonts w:eastAsia="SimSun;宋体" w:cs="Garamond" w:ascii="Garamond" w:hAnsi="Garamond"/>
        </w:rPr>
        <w:t xml:space="preserve">как адаптированный вариант. Впрочем, К. Беквиз допустил возможность правомерности гипотезы Б. Круша о вероятном влиянии римского имени </w:t>
      </w:r>
      <w:r>
        <w:rPr>
          <w:rFonts w:eastAsia="SimSun;宋体" w:cs="Garamond" w:ascii="Garamond" w:hAnsi="Garamond"/>
          <w:i/>
        </w:rPr>
        <w:t>Torquatus</w:t>
      </w:r>
      <w:r>
        <w:rPr>
          <w:rFonts w:eastAsia="SimSun;宋体" w:cs="Garamond" w:ascii="Garamond" w:hAnsi="Garamond"/>
        </w:rPr>
        <w:t xml:space="preserve"> на орфографическую форму имени «короля тюрков» [</w:t>
      </w:r>
      <w:r>
        <w:rPr>
          <w:rFonts w:eastAsia="SimSun;宋体" w:cs="Garamond" w:ascii="Garamond" w:hAnsi="Garamond"/>
          <w:lang w:val="en-US"/>
        </w:rPr>
        <w:t>Beckwith</w:t>
      </w:r>
      <w:r>
        <w:rPr>
          <w:rFonts w:eastAsia="SimSun;宋体" w:cs="Garamond" w:ascii="Garamond" w:hAnsi="Garamond"/>
        </w:rPr>
        <w:t xml:space="preserve">, 2006/2007,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7–8, </w:t>
      </w:r>
      <w:r>
        <w:rPr>
          <w:rFonts w:eastAsia="SimSun;宋体" w:cs="Garamond" w:ascii="Garamond" w:hAnsi="Garamond"/>
          <w:lang w:val="en-US"/>
        </w:rPr>
        <w:t>note </w:t>
      </w:r>
      <w:r>
        <w:rPr>
          <w:rFonts w:eastAsia="SimSun;宋体" w:cs="Garamond" w:ascii="Garamond" w:hAnsi="Garamond"/>
        </w:rPr>
        <w:t>14]. Соответственно, гипотетически восстанавливаемая форма изначального слова — *</w:t>
      </w:r>
      <w:r>
        <w:rPr>
          <w:rFonts w:eastAsia="SimSun;宋体" w:cs="Garamond" w:ascii="Garamond" w:hAnsi="Garamond"/>
          <w:i/>
          <w:lang w:val="en-GB"/>
        </w:rPr>
        <w:t>torkot</w:t>
      </w:r>
      <w:r>
        <w:rPr>
          <w:rFonts w:eastAsia="SimSun;宋体" w:cs="Garamond" w:ascii="Garamond" w:hAnsi="Garamond"/>
        </w:rPr>
        <w:t> / *</w:t>
      </w:r>
      <w:r>
        <w:rPr>
          <w:rFonts w:eastAsia="SimSun;宋体" w:cs="Garamond" w:ascii="Garamond" w:hAnsi="Garamond"/>
          <w:i/>
          <w:lang w:val="en-GB"/>
        </w:rPr>
        <w:t>turkot</w:t>
      </w:r>
      <w:r>
        <w:rPr>
          <w:rFonts w:eastAsia="SimSun;宋体" w:cs="Garamond" w:ascii="Garamond" w:hAnsi="Garamond"/>
        </w:rPr>
        <w:t>, что полностью соответствует ср.-греч. Το</w:t>
      </w:r>
      <w:r>
        <w:rPr>
          <w:rFonts w:eastAsia="MS Gothic;ＭＳ ゴシック" w:cs="Garamond" w:ascii="Garamond" w:hAnsi="Garamond"/>
        </w:rPr>
        <w:t>ύ</w:t>
      </w:r>
      <w:r>
        <w:rPr>
          <w:rFonts w:eastAsia="SimSun;宋体" w:cs="Garamond" w:ascii="Garamond" w:hAnsi="Garamond"/>
        </w:rPr>
        <w:t>ρξαθο</w:t>
      </w:r>
      <w:r>
        <w:rPr>
          <w:rFonts w:eastAsia="MS Gothic;ＭＳ ゴシック" w:cs="Garamond" w:ascii="Garamond" w:hAnsi="Garamond"/>
        </w:rPr>
        <w:t>ς</w:t>
      </w:r>
      <w:r>
        <w:rPr>
          <w:rFonts w:eastAsia="SimSun;宋体" w:cs="Garamond" w:ascii="Garamond" w:hAnsi="Garamond"/>
        </w:rPr>
        <w:t>.</w:t>
      </w:r>
    </w:p>
    <w:p>
      <w:pPr>
        <w:pStyle w:val="Normal"/>
        <w:ind w:end="-31" w:firstLine="720"/>
        <w:jc w:val="both"/>
        <w:rPr/>
      </w:pPr>
      <w:r>
        <w:rPr>
          <w:rFonts w:eastAsia="SimSun;宋体" w:cs="Garamond" w:ascii="Garamond" w:hAnsi="Garamond"/>
        </w:rPr>
        <w:t>Как отметил еще Ю. Эвиг, обосновывавший появление данных о тюрках в «Хронике Фредегара» и вообще у франков через византийское посредство, это должно было случиться не ранее 578/581 гг., времени, когда зарегистрированы два франкских посольства в Константинополь и когда от тюрков возвратилось посольство мечника Валентина, но не позже 642/660</w:t>
      </w:r>
      <w:r>
        <w:rPr>
          <w:rFonts w:eastAsia="SimSun;宋体" w:cs="Garamond" w:ascii="Garamond" w:hAnsi="Garamond"/>
          <w:lang w:val="en-GB"/>
        </w:rPr>
        <w:t> </w:t>
      </w:r>
      <w:r>
        <w:rPr>
          <w:rFonts w:eastAsia="SimSun;宋体" w:cs="Garamond" w:ascii="Garamond" w:hAnsi="Garamond"/>
        </w:rPr>
        <w:t>гг., времени составления окончательной редакции «Хроники Фредегара» [</w:t>
      </w:r>
      <w:r>
        <w:rPr>
          <w:rFonts w:eastAsia="SimSun;宋体" w:cs="Garamond" w:ascii="Garamond" w:hAnsi="Garamond"/>
          <w:lang w:val="en-US"/>
        </w:rPr>
        <w:t>Ewig</w:t>
      </w:r>
      <w:r>
        <w:rPr>
          <w:rFonts w:eastAsia="SimSun;宋体" w:cs="Garamond" w:ascii="Garamond" w:hAnsi="Garamond"/>
        </w:rPr>
        <w:t xml:space="preserve">, 1999, </w:t>
      </w:r>
      <w:r>
        <w:rPr>
          <w:rFonts w:eastAsia="SimSun;宋体" w:cs="Garamond" w:ascii="Garamond" w:hAnsi="Garamond"/>
          <w:lang w:val="en-US"/>
        </w:rPr>
        <w:t>S</w:t>
      </w:r>
      <w:r>
        <w:rPr>
          <w:rFonts w:eastAsia="SimSun;宋体" w:cs="Garamond" w:ascii="Garamond" w:hAnsi="Garamond"/>
        </w:rPr>
        <w:t>. 28].</w:t>
      </w:r>
    </w:p>
    <w:p>
      <w:pPr>
        <w:pStyle w:val="Normal"/>
        <w:ind w:end="-31" w:firstLine="720"/>
        <w:jc w:val="both"/>
        <w:rPr>
          <w:rFonts w:ascii="Garamond" w:hAnsi="Garamond" w:eastAsia="SimSun;宋体" w:cs="Garamond"/>
        </w:rPr>
      </w:pPr>
      <w:r>
        <w:rPr>
          <w:rFonts w:eastAsia="SimSun;宋体" w:cs="Garamond" w:ascii="Garamond" w:hAnsi="Garamond"/>
        </w:rPr>
        <w:t>С.</w:t>
      </w:r>
      <w:r>
        <w:rPr>
          <w:rFonts w:eastAsia="SimSun;宋体" w:cs="Garamond" w:ascii="Garamond" w:hAnsi="Garamond"/>
          <w:lang w:val="en-US"/>
        </w:rPr>
        <w:t> </w:t>
      </w:r>
      <w:r>
        <w:rPr>
          <w:rFonts w:eastAsia="SimSun;宋体" w:cs="Garamond" w:ascii="Garamond" w:hAnsi="Garamond"/>
        </w:rPr>
        <w:t xml:space="preserve">Полгар, суммируя изыскания предшественников, отмечает в этом случае следующее: </w:t>
      </w:r>
    </w:p>
    <w:p>
      <w:pPr>
        <w:pStyle w:val="Normal"/>
        <w:ind w:end="-31" w:firstLine="720"/>
        <w:jc w:val="both"/>
        <w:rPr/>
      </w:pPr>
      <w:r>
        <w:rPr>
          <w:rFonts w:eastAsia="SimSun;宋体" w:cs="Garamond" w:ascii="Garamond" w:hAnsi="Garamond"/>
        </w:rPr>
        <w:t>«Это значит, что территорией расселения этих тюрков является Подунавье и земли к востоку от нее. Но здесь есть противоречие. Тюрки никогда не покоряли среднее или нижнее Подунавье. Имеются две возможные интерпретации: 1)</w:t>
      </w:r>
      <w:r>
        <w:rPr>
          <w:rFonts w:eastAsia="SimSun;宋体" w:cs="Garamond" w:ascii="Garamond" w:hAnsi="Garamond"/>
          <w:lang w:val="en-US"/>
        </w:rPr>
        <w:t> </w:t>
      </w:r>
      <w:r>
        <w:rPr>
          <w:rFonts w:eastAsia="SimSun;宋体" w:cs="Garamond" w:ascii="Garamond" w:hAnsi="Garamond"/>
        </w:rPr>
        <w:t>“Хроника Фредегара” отразила тот момент, когда власть тюрков почти распространилась на нижний Дунай. Эта ситуация наблюдается в 584 и 585</w:t>
      </w:r>
      <w:r>
        <w:rPr>
          <w:rFonts w:eastAsia="SimSun;宋体" w:cs="Garamond" w:ascii="Garamond" w:hAnsi="Garamond"/>
          <w:lang w:val="en-US"/>
        </w:rPr>
        <w:t> </w:t>
      </w:r>
      <w:r>
        <w:rPr>
          <w:rFonts w:eastAsia="SimSun;宋体" w:cs="Garamond" w:ascii="Garamond" w:hAnsi="Garamond"/>
        </w:rPr>
        <w:t>гг. 2)</w:t>
      </w:r>
      <w:r>
        <w:rPr>
          <w:rFonts w:eastAsia="SimSun;宋体" w:cs="Garamond" w:ascii="Garamond" w:hAnsi="Garamond"/>
          <w:lang w:val="en-US"/>
        </w:rPr>
        <w:t> </w:t>
      </w:r>
      <w:r>
        <w:rPr>
          <w:rFonts w:eastAsia="SimSun;宋体" w:cs="Garamond" w:ascii="Garamond" w:hAnsi="Garamond"/>
        </w:rPr>
        <w:t>Другая возможная интерпретация может быть связана с претензиями тюрков на имперскую власть. Согласно их точке зрения, авары в Подунавье были их рабами, которые сбежали от них. Вероятно, посланцы тюрков распространяли этот взгляд повсюду, например, в Константинополе. Посланцы франкского короля Дагобера могли встретить тюрков в Константинополе. Часть информации позже была деформирована в Бургундии, возможно, самими хронистами. Это не было важно, поскольку цель автора состояла в том, чтобы составить историю происхождения франков. Тем не менее, имя тюрков попало в западную литературу и позже укоренилось в ней» [</w:t>
      </w:r>
      <w:r>
        <w:rPr>
          <w:rFonts w:eastAsia="SimSun;宋体" w:cs="Garamond" w:ascii="Garamond" w:hAnsi="Garamond"/>
          <w:lang w:val="en-US"/>
        </w:rPr>
        <w:t>Polg</w:t>
      </w:r>
      <w:r>
        <w:rPr>
          <w:rFonts w:eastAsia="SimSun;宋体" w:cs="Garamond" w:ascii="Garamond" w:hAnsi="Garamond"/>
        </w:rPr>
        <w:t>á</w:t>
      </w:r>
      <w:r>
        <w:rPr>
          <w:rFonts w:eastAsia="SimSun;宋体" w:cs="Garamond" w:ascii="Garamond" w:hAnsi="Garamond"/>
          <w:lang w:val="en-US"/>
        </w:rPr>
        <w:t>r</w:t>
      </w:r>
      <w:r>
        <w:rPr>
          <w:rFonts w:eastAsia="SimSun;宋体" w:cs="Garamond" w:ascii="Garamond" w:hAnsi="Garamond"/>
        </w:rPr>
        <w:t xml:space="preserve">, 2011,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105]</w:t>
      </w:r>
      <w:r>
        <w:rPr>
          <w:rStyle w:val="Style9"/>
          <w:rStyle w:val="Style17"/>
          <w:rFonts w:eastAsia="SimSun;宋体" w:cs="Garamond" w:ascii="Garamond" w:hAnsi="Garamond"/>
        </w:rPr>
        <w:footnoteReference w:id="7"/>
      </w:r>
      <w:r>
        <w:rPr>
          <w:rFonts w:eastAsia="SimSun;宋体" w:cs="Garamond" w:ascii="Garamond" w:hAnsi="Garamond"/>
        </w:rPr>
        <w:t>.</w:t>
      </w:r>
    </w:p>
    <w:p>
      <w:pPr>
        <w:pStyle w:val="Normal"/>
        <w:ind w:end="-31" w:firstLine="720"/>
        <w:jc w:val="both"/>
        <w:rPr/>
      </w:pPr>
      <w:r>
        <w:rPr>
          <w:rFonts w:eastAsia="SimSun;宋体" w:cs="Garamond" w:ascii="Garamond" w:hAnsi="Garamond"/>
        </w:rPr>
        <w:t>Т.</w:t>
      </w:r>
      <w:r>
        <w:rPr>
          <w:rFonts w:eastAsia="SimSun;宋体" w:cs="Garamond" w:ascii="Garamond" w:hAnsi="Garamond"/>
          <w:lang w:val="en-US"/>
        </w:rPr>
        <w:t> </w:t>
      </w:r>
      <w:r>
        <w:rPr>
          <w:rFonts w:eastAsia="SimSun;宋体" w:cs="Garamond" w:ascii="Garamond" w:hAnsi="Garamond"/>
        </w:rPr>
        <w:t xml:space="preserve">МакМастер, также разделяя точку зрения, что данные о тюрках проникли к франкам через византийцев, полагает, что это произошло во время правления императора Гераклия (610–641), но не позже 630 г. (вероятнее всего — в 20-е гг. </w:t>
      </w:r>
      <w:r>
        <w:rPr>
          <w:rFonts w:eastAsia="SimSun;宋体" w:cs="Garamond" w:ascii="Garamond" w:hAnsi="Garamond"/>
          <w:lang w:val="en-GB"/>
        </w:rPr>
        <w:t>VII </w:t>
      </w:r>
      <w:r>
        <w:rPr>
          <w:rFonts w:eastAsia="SimSun;宋体" w:cs="Garamond" w:ascii="Garamond" w:hAnsi="Garamond"/>
        </w:rPr>
        <w:t>в.), и связывает с участием тюрков в сасанидско-византийских войнах на стороне Византии [</w:t>
      </w:r>
      <w:r>
        <w:rPr>
          <w:rFonts w:eastAsia="SimSun;宋体" w:cs="Garamond" w:ascii="Garamond" w:hAnsi="Garamond"/>
          <w:lang w:val="en-US"/>
        </w:rPr>
        <w:t>MacMaster</w:t>
      </w:r>
      <w:r>
        <w:rPr>
          <w:rFonts w:eastAsia="SimSun;宋体" w:cs="Garamond" w:ascii="Garamond" w:hAnsi="Garamond"/>
        </w:rPr>
        <w:t xml:space="preserve">, 2014,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5–7].</w:t>
      </w:r>
    </w:p>
    <w:p>
      <w:pPr>
        <w:pStyle w:val="Normal"/>
        <w:ind w:end="-31" w:firstLine="720"/>
        <w:jc w:val="both"/>
        <w:rPr/>
      </w:pPr>
      <w:r>
        <w:rPr>
          <w:rFonts w:eastAsia="SimSun;宋体" w:cs="Garamond" w:ascii="Garamond" w:hAnsi="Garamond"/>
        </w:rPr>
        <w:t xml:space="preserve">Поскольку сама предлагаемая К. Бэквизом реконструкция звучания кит. </w:t>
      </w:r>
      <w:r>
        <w:rPr>
          <w:rFonts w:eastAsia="SimSun;宋体" w:cs="Garamond" w:ascii="Garamond" w:hAnsi="Garamond"/>
          <w:i/>
        </w:rPr>
        <w:t>ту-цзюэ</w:t>
      </w:r>
      <w:r>
        <w:rPr>
          <w:rFonts w:eastAsia="SimSun;宋体" w:cs="Garamond" w:ascii="Garamond" w:hAnsi="Garamond"/>
        </w:rPr>
        <w:t xml:space="preserve"> </w:t>
      </w:r>
      <w:r>
        <w:rPr>
          <w:rFonts w:eastAsia="SimSun;宋体" w:cs="Garamond" w:ascii="Garamond" w:hAnsi="Garamond"/>
          <w:lang w:val="ru-RU"/>
        </w:rPr>
        <w:t xml:space="preserve">    </w:t>
      </w:r>
      <w:r>
        <w:rPr>
          <w:rFonts w:eastAsia="SimSun;宋体" w:cs="Garamond" w:ascii="Garamond" w:hAnsi="Garamond"/>
        </w:rPr>
        <w:t>(</w:t>
      </w:r>
      <w:r>
        <w:rPr>
          <w:rFonts w:ascii="Garamond" w:hAnsi="Garamond" w:cs="MingLiU;細明體" w:eastAsia="MingLiU;細明體"/>
        </w:rPr>
        <w:t>突厥</w:t>
      </w:r>
      <w:r>
        <w:rPr>
          <w:rFonts w:eastAsia="SimSun;宋体" w:cs="Garamond" w:ascii="Garamond" w:hAnsi="Garamond"/>
        </w:rPr>
        <w:t>) является гипотетической, не будучи отмечена в каких-либо в источниках в том виде, какой предлагается исследователем, то и сама попытка соотнести в привязке к ней имя тюркского принца Το</w:t>
      </w:r>
      <w:r>
        <w:rPr>
          <w:rFonts w:eastAsia="MS Gothic;ＭＳ ゴシック" w:cs="Garamond" w:ascii="Garamond" w:hAnsi="Garamond"/>
        </w:rPr>
        <w:t>ύ</w:t>
      </w:r>
      <w:r>
        <w:rPr>
          <w:rFonts w:eastAsia="SimSun;宋体" w:cs="Garamond" w:ascii="Garamond" w:hAnsi="Garamond"/>
        </w:rPr>
        <w:t>ρξαθο</w:t>
      </w:r>
      <w:r>
        <w:rPr>
          <w:rFonts w:eastAsia="MS Gothic;ＭＳ ゴシック" w:cs="Garamond" w:ascii="Garamond" w:hAnsi="Garamond"/>
        </w:rPr>
        <w:t>ς</w:t>
      </w:r>
      <w:r>
        <w:rPr>
          <w:rFonts w:eastAsia="SimSun;宋体" w:cs="Garamond" w:ascii="Garamond" w:hAnsi="Garamond"/>
        </w:rPr>
        <w:t xml:space="preserve">, приводимое у Менандра, и имя «короля тюрков» у Фредегара </w:t>
      </w:r>
      <w:r>
        <w:rPr>
          <w:rFonts w:eastAsia="SimSun;宋体" w:cs="Garamond" w:ascii="Garamond" w:hAnsi="Garamond"/>
          <w:i/>
          <w:lang w:val="en-US"/>
        </w:rPr>
        <w:t>Torquotus</w:t>
      </w:r>
      <w:r>
        <w:rPr>
          <w:rFonts w:eastAsia="SimSun;宋体" w:cs="Garamond" w:ascii="Garamond" w:hAnsi="Garamond"/>
        </w:rPr>
        <w:t xml:space="preserve">, </w:t>
      </w:r>
      <w:r>
        <w:rPr>
          <w:rFonts w:eastAsia="SimSun;宋体" w:cs="Garamond" w:ascii="Garamond" w:hAnsi="Garamond"/>
          <w:i/>
          <w:lang w:val="en-US"/>
        </w:rPr>
        <w:t>Torcoth</w:t>
      </w:r>
      <w:r>
        <w:rPr>
          <w:rFonts w:eastAsia="SimSun;宋体" w:cs="Garamond" w:ascii="Garamond" w:hAnsi="Garamond"/>
        </w:rPr>
        <w:t>, ослаблена самим фактом допущения корректировки в греческом тексте</w:t>
      </w:r>
      <w:r>
        <w:rPr>
          <w:rStyle w:val="Style17"/>
          <w:rFonts w:eastAsia="SimSun;宋体" w:cs="Garamond" w:ascii="Garamond" w:hAnsi="Garamond"/>
          <w:vertAlign w:val="superscript"/>
        </w:rPr>
        <w:footnoteReference w:id="8"/>
      </w:r>
      <w:r>
        <w:rPr>
          <w:rFonts w:eastAsia="SimSun;宋体" w:cs="Garamond" w:ascii="Garamond" w:hAnsi="Garamond"/>
        </w:rPr>
        <w:t>.</w:t>
      </w:r>
    </w:p>
    <w:p>
      <w:pPr>
        <w:pStyle w:val="Normal"/>
        <w:ind w:end="-31" w:firstLine="720"/>
        <w:jc w:val="both"/>
        <w:rPr/>
      </w:pPr>
      <w:r>
        <w:rPr>
          <w:rFonts w:eastAsia="SimSun;宋体" w:cs="Garamond" w:ascii="Garamond" w:hAnsi="Garamond"/>
        </w:rPr>
        <w:t xml:space="preserve">Когда Й. Маркварт впервые заговорил о сопоставлении данных «Хроники Фредегара» со сведениями Менандра, он сначала вскользь высказался о том, что форма </w:t>
      </w:r>
      <w:r>
        <w:rPr>
          <w:rFonts w:eastAsia="SimSun;宋体" w:cs="Garamond" w:ascii="Garamond" w:hAnsi="Garamond"/>
          <w:i/>
          <w:lang w:val="en-US"/>
        </w:rPr>
        <w:t>Torcoth</w:t>
      </w:r>
      <w:r>
        <w:rPr>
          <w:rFonts w:eastAsia="SimSun;宋体" w:cs="Garamond" w:ascii="Garamond" w:hAnsi="Garamond"/>
          <w:i/>
        </w:rPr>
        <w:t xml:space="preserve"> </w:t>
      </w:r>
      <w:r>
        <w:rPr>
          <w:rFonts w:eastAsia="SimSun;宋体" w:cs="Garamond" w:ascii="Garamond" w:hAnsi="Garamond"/>
        </w:rPr>
        <w:t xml:space="preserve">или </w:t>
      </w:r>
      <w:r>
        <w:rPr>
          <w:rFonts w:eastAsia="SimSun;宋体" w:cs="Garamond" w:ascii="Garamond" w:hAnsi="Garamond"/>
          <w:i/>
          <w:lang w:val="en-US"/>
        </w:rPr>
        <w:t>Torquotus</w:t>
      </w:r>
      <w:r>
        <w:rPr>
          <w:rFonts w:eastAsia="SimSun;宋体" w:cs="Garamond" w:ascii="Garamond" w:hAnsi="Garamond"/>
        </w:rPr>
        <w:t xml:space="preserve"> отражает китайскую транскрипцию наименования *</w:t>
      </w:r>
      <w:r>
        <w:rPr>
          <w:rFonts w:eastAsia="SimSun;宋体" w:cs="Garamond" w:ascii="Garamond" w:hAnsi="Garamond"/>
          <w:i/>
          <w:lang w:val="en-GB"/>
        </w:rPr>
        <w:t>turkut</w:t>
      </w:r>
      <w:r>
        <w:rPr>
          <w:rFonts w:eastAsia="SimSun;宋体" w:cs="Garamond" w:ascii="Garamond" w:hAnsi="Garamond"/>
          <w:lang w:val="en-GB"/>
        </w:rPr>
        <w:t> </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w:t>
      </w:r>
      <w:r>
        <w:rPr>
          <w:rFonts w:eastAsia="SimSun;宋体" w:cs="Garamond" w:ascii="Garamond" w:hAnsi="Garamond"/>
          <w:i/>
          <w:lang w:val="en-GB"/>
        </w:rPr>
        <w:t>tut</w:t>
      </w:r>
      <w:r>
        <w:rPr>
          <w:rFonts w:eastAsia="SimSun;宋体" w:cs="Garamond" w:ascii="Garamond" w:hAnsi="Garamond"/>
          <w:i/>
        </w:rPr>
        <w:t>-</w:t>
      </w:r>
      <w:r>
        <w:rPr>
          <w:rFonts w:eastAsia="SimSun;宋体" w:cs="Garamond" w:ascii="Garamond" w:hAnsi="Garamond"/>
          <w:i/>
          <w:lang w:val="en-GB"/>
        </w:rPr>
        <w:t>kut</w:t>
      </w:r>
      <w:r>
        <w:rPr>
          <w:rFonts w:eastAsia="SimSun;宋体" w:cs="Garamond" w:ascii="Garamond" w:hAnsi="Garamond"/>
        </w:rPr>
        <w:t xml:space="preserve"> [</w:t>
      </w:r>
      <w:r>
        <w:rPr>
          <w:rFonts w:eastAsia="SimSun;宋体" w:cs="Garamond" w:ascii="Garamond" w:hAnsi="Garamond"/>
          <w:lang w:val="en-US"/>
        </w:rPr>
        <w:t>Marquart</w:t>
      </w:r>
      <w:r>
        <w:rPr>
          <w:rFonts w:eastAsia="SimSun;宋体" w:cs="Garamond" w:ascii="Garamond" w:hAnsi="Garamond"/>
        </w:rPr>
        <w:t xml:space="preserve">, 1905, </w:t>
      </w:r>
      <w:r>
        <w:rPr>
          <w:rFonts w:eastAsia="SimSun;宋体" w:cs="Garamond" w:ascii="Garamond" w:hAnsi="Garamond"/>
          <w:lang w:val="en-US"/>
        </w:rPr>
        <w:t>S</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252, </w:t>
      </w:r>
      <w:r>
        <w:rPr>
          <w:rFonts w:eastAsia="SimSun;宋体" w:cs="Garamond" w:ascii="Garamond" w:hAnsi="Garamond"/>
          <w:lang w:val="en-US"/>
        </w:rPr>
        <w:t>Anm</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3]. Уточнение последовало в другой работе, где он сопоставил это имя с наименованием одного из двух западно-тюркских племенных объединений, известным как </w:t>
      </w:r>
      <w:r>
        <w:rPr>
          <w:rFonts w:eastAsia="SimSun;宋体" w:cs="Garamond" w:ascii="Garamond" w:hAnsi="Garamond"/>
          <w:i/>
        </w:rPr>
        <w:t>ду-лу</w:t>
      </w:r>
      <w:r>
        <w:rPr>
          <w:rFonts w:eastAsia="SimSun;宋体" w:cs="Garamond" w:ascii="Garamond" w:hAnsi="Garamond"/>
        </w:rPr>
        <w:t xml:space="preserve"> (</w:t>
      </w:r>
      <w:r>
        <w:rPr>
          <w:rFonts w:ascii="Garamond" w:hAnsi="Garamond" w:cs="MingLiU;細明體" w:eastAsia="MingLiU;細明體"/>
          <w:lang w:val="en-US"/>
        </w:rPr>
        <w:t>都陸</w:t>
      </w:r>
      <w:r>
        <w:rPr>
          <w:rFonts w:eastAsia="MingLiU;細明體" w:cs="Garamond" w:ascii="Garamond" w:hAnsi="Garamond"/>
        </w:rPr>
        <w:t>) [&lt;</w:t>
      </w:r>
      <w:r>
        <w:rPr>
          <w:rFonts w:eastAsia="MingLiU;細明體" w:cs="Garamond" w:ascii="Garamond" w:hAnsi="Garamond"/>
          <w:lang w:val="en-GB"/>
        </w:rPr>
        <w:t> </w:t>
      </w:r>
      <w:r>
        <w:rPr>
          <w:rFonts w:eastAsia="MingLiU;細明體" w:cs="Garamond" w:ascii="Garamond" w:hAnsi="Garamond"/>
        </w:rPr>
        <w:t>*</w:t>
      </w:r>
      <w:r>
        <w:rPr>
          <w:rFonts w:eastAsia="MingLiU;細明體" w:cs="Garamond" w:ascii="Garamond" w:hAnsi="Garamond"/>
          <w:i/>
          <w:lang w:val="en-US"/>
        </w:rPr>
        <w:t>ta</w:t>
      </w:r>
      <w:r>
        <w:rPr>
          <w:rFonts w:eastAsia="MingLiU;細明體" w:ascii="Garamond" w:hAnsi="Garamond"/>
          <w:i/>
        </w:rPr>
        <w:t>̊</w:t>
      </w:r>
      <w:r>
        <w:rPr>
          <w:rFonts w:eastAsia="MingLiU;細明體" w:cs="Garamond" w:ascii="Garamond" w:hAnsi="Garamond"/>
          <w:i/>
        </w:rPr>
        <w:t>-</w:t>
      </w:r>
      <w:r>
        <w:rPr>
          <w:rFonts w:eastAsia="MingLiU;細明體" w:cs="Garamond" w:ascii="Garamond" w:hAnsi="Garamond"/>
          <w:i/>
          <w:lang w:val="en-US"/>
        </w:rPr>
        <w:t>liok</w:t>
      </w:r>
      <w:r>
        <w:rPr>
          <w:rFonts w:eastAsia="MingLiU;細明體" w:cs="Garamond" w:ascii="Garamond" w:hAnsi="Garamond"/>
        </w:rPr>
        <w:t xml:space="preserve">] или </w:t>
      </w:r>
      <w:r>
        <w:rPr>
          <w:rFonts w:eastAsia="MingLiU;細明體" w:cs="Garamond" w:ascii="Garamond" w:hAnsi="Garamond"/>
          <w:i/>
        </w:rPr>
        <w:t>до-лу</w:t>
      </w:r>
      <w:r>
        <w:rPr>
          <w:rFonts w:eastAsia="MingLiU;細明體" w:cs="Garamond" w:ascii="Garamond" w:hAnsi="Garamond"/>
        </w:rPr>
        <w:t xml:space="preserve"> (</w:t>
      </w:r>
      <w:r>
        <w:rPr>
          <w:rFonts w:ascii="Garamond" w:hAnsi="Garamond" w:cs="MingLiU;細明體" w:eastAsia="MingLiU;細明體"/>
          <w:lang w:val="en-US"/>
        </w:rPr>
        <w:t>咄陸</w:t>
      </w:r>
      <w:r>
        <w:rPr>
          <w:rFonts w:eastAsia="MingLiU;細明體" w:cs="Garamond" w:ascii="Garamond" w:hAnsi="Garamond"/>
        </w:rPr>
        <w:t xml:space="preserve">), </w:t>
      </w:r>
      <w:r>
        <w:rPr>
          <w:rFonts w:eastAsia="MingLiU;細明體" w:cs="Garamond" w:ascii="Garamond" w:hAnsi="Garamond"/>
          <w:i/>
        </w:rPr>
        <w:t>до-лю</w:t>
      </w:r>
      <w:r>
        <w:rPr>
          <w:rFonts w:eastAsia="MingLiU;細明體" w:cs="Garamond" w:ascii="Garamond" w:hAnsi="Garamond"/>
        </w:rPr>
        <w:t xml:space="preserve"> (</w:t>
      </w:r>
      <w:r>
        <w:rPr>
          <w:rFonts w:ascii="Garamond" w:hAnsi="Garamond" w:cs="MingLiU;細明體" w:eastAsia="MingLiU;細明體"/>
          <w:lang w:val="en-US"/>
        </w:rPr>
        <w:t>咄六</w:t>
      </w:r>
      <w:r>
        <w:rPr>
          <w:rFonts w:eastAsia="MingLiU;細明體" w:cs="Garamond" w:ascii="Garamond" w:hAnsi="Garamond"/>
        </w:rPr>
        <w:t>) (&lt;</w:t>
      </w:r>
      <w:r>
        <w:rPr>
          <w:rFonts w:eastAsia="MingLiU;細明體" w:cs="Garamond" w:ascii="Garamond" w:hAnsi="Garamond"/>
          <w:lang w:val="en-US"/>
        </w:rPr>
        <w:t> </w:t>
      </w:r>
      <w:r>
        <w:rPr>
          <w:rFonts w:eastAsia="MingLiU;細明體" w:cs="Garamond" w:ascii="Garamond" w:hAnsi="Garamond"/>
        </w:rPr>
        <w:t>*</w:t>
      </w:r>
      <w:r>
        <w:rPr>
          <w:rFonts w:eastAsia="MingLiU;細明體" w:cs="Garamond" w:ascii="Garamond" w:hAnsi="Garamond"/>
          <w:i/>
          <w:lang w:val="en-US"/>
        </w:rPr>
        <w:t>tut</w:t>
      </w:r>
      <w:r>
        <w:rPr>
          <w:rFonts w:eastAsia="MingLiU;細明體" w:cs="Garamond" w:ascii="Garamond" w:hAnsi="Garamond"/>
          <w:i/>
        </w:rPr>
        <w:t>-</w:t>
      </w:r>
      <w:r>
        <w:rPr>
          <w:rFonts w:eastAsia="MingLiU;細明體" w:cs="Garamond" w:ascii="Garamond" w:hAnsi="Garamond"/>
          <w:i/>
          <w:lang w:val="en-US"/>
        </w:rPr>
        <w:t>liok</w:t>
      </w:r>
      <w:r>
        <w:rPr>
          <w:rFonts w:eastAsia="MingLiU;細明體" w:cs="Garamond" w:ascii="Garamond" w:hAnsi="Garamond"/>
        </w:rPr>
        <w:t xml:space="preserve">), а также с именем в одной из генеалогических легенд тюрков </w:t>
      </w:r>
      <w:r>
        <w:rPr>
          <w:rFonts w:eastAsia="MingLiU;細明體" w:cs="Garamond" w:ascii="Garamond" w:hAnsi="Garamond"/>
          <w:i/>
        </w:rPr>
        <w:t>Нэ-ду-лу</w:t>
      </w:r>
      <w:r>
        <w:rPr>
          <w:rFonts w:eastAsia="MingLiU;細明體" w:cs="Garamond" w:ascii="Garamond" w:hAnsi="Garamond"/>
        </w:rPr>
        <w:t xml:space="preserve"> (</w:t>
      </w:r>
      <w:r>
        <w:rPr>
          <w:rFonts w:ascii="Garamond" w:hAnsi="Garamond" w:cs="MingLiU;細明體" w:eastAsia="MingLiU;細明體"/>
          <w:lang w:val="en-US"/>
        </w:rPr>
        <w:t>訥都陸</w:t>
      </w:r>
      <w:r>
        <w:rPr>
          <w:rFonts w:eastAsia="MingLiU;細明體" w:cs="Garamond" w:ascii="Garamond" w:hAnsi="Garamond"/>
        </w:rPr>
        <w:t>) (*&lt;</w:t>
      </w:r>
      <w:r>
        <w:rPr>
          <w:rFonts w:eastAsia="MingLiU;細明體" w:cs="Garamond" w:ascii="Garamond" w:hAnsi="Garamond"/>
          <w:lang w:val="en-GB"/>
        </w:rPr>
        <w:t> </w:t>
      </w:r>
      <w:r>
        <w:rPr>
          <w:rFonts w:eastAsia="MingLiU;細明體" w:cs="Garamond" w:ascii="Garamond" w:hAnsi="Garamond"/>
          <w:i/>
          <w:lang w:val="en-GB"/>
        </w:rPr>
        <w:t>Nut</w:t>
      </w:r>
      <w:r>
        <w:rPr>
          <w:rFonts w:eastAsia="MingLiU;細明體" w:cs="Garamond" w:ascii="Garamond" w:hAnsi="Garamond"/>
          <w:i/>
        </w:rPr>
        <w:t xml:space="preserve"> </w:t>
      </w:r>
      <w:r>
        <w:rPr>
          <w:rFonts w:eastAsia="MingLiU;細明體" w:cs="Garamond" w:ascii="Garamond" w:hAnsi="Garamond"/>
          <w:i/>
          <w:lang w:val="en-GB"/>
        </w:rPr>
        <w:t>T</w:t>
      </w:r>
      <w:r>
        <w:rPr>
          <w:rFonts w:eastAsia="MingLiU;細明體" w:cs="Garamond" w:ascii="Garamond" w:hAnsi="Garamond"/>
          <w:i/>
          <w:lang w:val="en-US"/>
        </w:rPr>
        <w:t>a</w:t>
      </w:r>
      <w:r>
        <w:rPr>
          <w:rFonts w:eastAsia="MingLiU;細明體" w:ascii="Garamond" w:hAnsi="Garamond"/>
          <w:i/>
        </w:rPr>
        <w:t>̊</w:t>
      </w:r>
      <w:r>
        <w:rPr>
          <w:rFonts w:eastAsia="MingLiU;細明體" w:cs="Garamond" w:ascii="Garamond" w:hAnsi="Garamond"/>
          <w:i/>
        </w:rPr>
        <w:t>-</w:t>
      </w:r>
      <w:r>
        <w:rPr>
          <w:rFonts w:eastAsia="MingLiU;細明體" w:cs="Garamond" w:ascii="Garamond" w:hAnsi="Garamond"/>
          <w:i/>
          <w:lang w:val="en-US"/>
        </w:rPr>
        <w:t>liok</w:t>
      </w:r>
      <w:r>
        <w:rPr>
          <w:rFonts w:eastAsia="MingLiU;細明體" w:cs="Garamond" w:ascii="Garamond" w:hAnsi="Garamond"/>
        </w:rPr>
        <w:t>)</w:t>
      </w:r>
      <w:r>
        <w:rPr>
          <w:rStyle w:val="Style17"/>
          <w:rFonts w:eastAsia="MingLiU;細明體" w:cs="Garamond" w:ascii="Garamond" w:hAnsi="Garamond"/>
          <w:vertAlign w:val="superscript"/>
        </w:rPr>
        <w:footnoteReference w:id="9"/>
      </w:r>
      <w:r>
        <w:rPr>
          <w:rFonts w:eastAsia="MingLiU;細明體" w:cs="Garamond" w:ascii="Garamond" w:hAnsi="Garamond"/>
        </w:rPr>
        <w:t>, передающее выражение *</w:t>
      </w:r>
      <w:r>
        <w:rPr>
          <w:rFonts w:eastAsia="MingLiU;細明體" w:cs="Garamond" w:ascii="Garamond" w:hAnsi="Garamond"/>
          <w:i/>
          <w:lang w:val="en-GB"/>
        </w:rPr>
        <w:t>On</w:t>
      </w:r>
      <w:r>
        <w:rPr>
          <w:rFonts w:eastAsia="MingLiU;細明體" w:cs="Garamond" w:ascii="Garamond" w:hAnsi="Garamond"/>
          <w:i/>
        </w:rPr>
        <w:t xml:space="preserve"> </w:t>
      </w:r>
      <w:r>
        <w:rPr>
          <w:rFonts w:eastAsia="MingLiU;細明體" w:cs="Garamond" w:ascii="Garamond" w:hAnsi="Garamond"/>
          <w:i/>
          <w:lang w:val="en-GB"/>
        </w:rPr>
        <w:t>T</w:t>
      </w:r>
      <w:r>
        <w:rPr>
          <w:rFonts w:eastAsia="MingLiU;細明體" w:cs="Garamond" w:ascii="Garamond" w:hAnsi="Garamond"/>
          <w:i/>
        </w:rPr>
        <w:t>ü</w:t>
      </w:r>
      <w:r>
        <w:rPr>
          <w:rFonts w:eastAsia="MingLiU;細明體" w:cs="Garamond" w:ascii="Garamond" w:hAnsi="Garamond"/>
          <w:i/>
          <w:lang w:val="en-GB"/>
        </w:rPr>
        <w:t>rk</w:t>
      </w:r>
      <w:r>
        <w:rPr>
          <w:rFonts w:eastAsia="MingLiU;細明體" w:cs="Garamond" w:ascii="Garamond" w:hAnsi="Garamond"/>
        </w:rPr>
        <w:t xml:space="preserve">; эта же транскрипция отражена в «Хронике Фредегара», существуя наравне с </w:t>
      </w:r>
      <w:r>
        <w:rPr>
          <w:rFonts w:eastAsia="MingLiU;細明體" w:cs="Garamond" w:ascii="Garamond" w:hAnsi="Garamond"/>
          <w:i/>
        </w:rPr>
        <w:t>ту-цзюэ</w:t>
      </w:r>
      <w:r>
        <w:rPr>
          <w:rFonts w:eastAsia="MingLiU;細明體" w:cs="Garamond" w:ascii="Garamond" w:hAnsi="Garamond"/>
        </w:rPr>
        <w:t xml:space="preserve"> (</w:t>
      </w:r>
      <w:r>
        <w:rPr>
          <w:rFonts w:ascii="Garamond" w:hAnsi="Garamond" w:cs="MingLiU;細明體" w:eastAsia="MingLiU;細明體"/>
        </w:rPr>
        <w:t>突厥</w:t>
      </w:r>
      <w:r>
        <w:rPr>
          <w:rFonts w:eastAsia="MingLiU;細明體" w:cs="Garamond" w:ascii="Garamond" w:hAnsi="Garamond"/>
        </w:rPr>
        <w:t>) [&lt;</w:t>
      </w:r>
      <w:r>
        <w:rPr>
          <w:rFonts w:eastAsia="MingLiU;細明體" w:cs="Garamond" w:ascii="Garamond" w:hAnsi="Garamond"/>
          <w:lang w:val="en-GB"/>
        </w:rPr>
        <w:t> </w:t>
      </w:r>
      <w:r>
        <w:rPr>
          <w:rFonts w:eastAsia="MingLiU;細明體" w:cs="Garamond" w:ascii="Garamond" w:hAnsi="Garamond"/>
        </w:rPr>
        <w:t>*</w:t>
      </w:r>
      <w:r>
        <w:rPr>
          <w:rFonts w:eastAsia="MingLiU;細明體" w:cs="Garamond" w:ascii="Garamond" w:hAnsi="Garamond"/>
          <w:i/>
          <w:lang w:val="en-US"/>
        </w:rPr>
        <w:t>t</w:t>
      </w:r>
      <w:r>
        <w:rPr>
          <w:rFonts w:eastAsia="MingLiU;細明體" w:cs="Garamond" w:ascii="Garamond" w:hAnsi="Garamond"/>
          <w:i/>
        </w:rPr>
        <w:t>ü</w:t>
      </w:r>
      <w:r>
        <w:rPr>
          <w:rFonts w:eastAsia="MingLiU;細明體" w:cs="Garamond" w:ascii="Garamond" w:hAnsi="Garamond"/>
          <w:i/>
          <w:lang w:val="en-US"/>
        </w:rPr>
        <w:t>rk</w:t>
      </w:r>
      <w:r>
        <w:rPr>
          <w:rFonts w:eastAsia="MingLiU;細明體" w:cs="Garamond" w:ascii="Garamond" w:hAnsi="Garamond"/>
          <w:i/>
        </w:rPr>
        <w:t>ü</w:t>
      </w:r>
      <w:r>
        <w:rPr>
          <w:rFonts w:eastAsia="MingLiU;細明體" w:cs="Garamond" w:ascii="Garamond" w:hAnsi="Garamond"/>
          <w:i/>
          <w:lang w:val="en-US"/>
        </w:rPr>
        <w:t>t</w:t>
      </w:r>
      <w:r>
        <w:rPr>
          <w:rFonts w:eastAsia="MingLiU;細明體" w:cs="Garamond" w:ascii="Garamond" w:hAnsi="Garamond"/>
        </w:rPr>
        <w:t>], формой множественного числа [</w:t>
      </w:r>
      <w:r>
        <w:rPr>
          <w:rFonts w:eastAsia="MingLiU;細明體" w:cs="Garamond" w:ascii="Garamond" w:hAnsi="Garamond"/>
          <w:lang w:val="en-US"/>
        </w:rPr>
        <w:t>Marquart</w:t>
      </w:r>
      <w:r>
        <w:rPr>
          <w:rFonts w:eastAsia="MingLiU;細明體" w:cs="Garamond" w:ascii="Garamond" w:hAnsi="Garamond"/>
        </w:rPr>
        <w:t xml:space="preserve">, 1914, </w:t>
      </w:r>
      <w:r>
        <w:rPr>
          <w:rFonts w:eastAsia="MingLiU;細明體" w:cs="Garamond" w:ascii="Garamond" w:hAnsi="Garamond"/>
          <w:lang w:val="en-US"/>
        </w:rPr>
        <w:t>S</w:t>
      </w:r>
      <w:r>
        <w:rPr>
          <w:rFonts w:eastAsia="MingLiU;細明體" w:cs="Garamond" w:ascii="Garamond" w:hAnsi="Garamond"/>
        </w:rPr>
        <w:t>.</w:t>
      </w:r>
      <w:r>
        <w:rPr>
          <w:rFonts w:eastAsia="MingLiU;細明體" w:cs="Garamond" w:ascii="Garamond" w:hAnsi="Garamond"/>
          <w:lang w:val="en-US"/>
        </w:rPr>
        <w:t> </w:t>
      </w:r>
      <w:r>
        <w:rPr>
          <w:rFonts w:eastAsia="MingLiU;細明體" w:cs="Garamond" w:ascii="Garamond" w:hAnsi="Garamond"/>
        </w:rPr>
        <w:t xml:space="preserve">71–72, </w:t>
      </w:r>
      <w:r>
        <w:rPr>
          <w:rFonts w:eastAsia="MingLiU;細明體" w:cs="Garamond" w:ascii="Garamond" w:hAnsi="Garamond"/>
          <w:lang w:val="en-US"/>
        </w:rPr>
        <w:t>Anm</w:t>
      </w:r>
      <w:r>
        <w:rPr>
          <w:rFonts w:eastAsia="MingLiU;細明體" w:cs="Garamond" w:ascii="Garamond" w:hAnsi="Garamond"/>
        </w:rPr>
        <w:t>.</w:t>
      </w:r>
      <w:r>
        <w:rPr>
          <w:rFonts w:eastAsia="MingLiU;細明體" w:cs="Garamond" w:ascii="Garamond" w:hAnsi="Garamond"/>
          <w:lang w:val="en-US"/>
        </w:rPr>
        <w:t> </w:t>
      </w:r>
      <w:r>
        <w:rPr>
          <w:rFonts w:eastAsia="MingLiU;細明體" w:cs="Garamond" w:ascii="Garamond" w:hAnsi="Garamond"/>
        </w:rPr>
        <w:t>4]. Эта реконструкция наименований западно-тюркской конфедерации была впоследствии поддержана таким крупным специалистом по китайской исторической фонетике, как Э. Дж. Пуллиблэнк, указавшим здесь на форму *</w:t>
      </w:r>
      <w:r>
        <w:rPr>
          <w:rFonts w:eastAsia="MingLiU;細明體" w:cs="Garamond" w:ascii="Garamond" w:hAnsi="Garamond"/>
          <w:i/>
          <w:lang w:val="en-US"/>
        </w:rPr>
        <w:t>t</w:t>
      </w:r>
      <w:r>
        <w:rPr>
          <w:rFonts w:eastAsia="MingLiU;細明體" w:cs="Garamond" w:ascii="Garamond" w:hAnsi="Garamond"/>
          <w:i/>
        </w:rPr>
        <w:t>ü</w:t>
      </w:r>
      <w:r>
        <w:rPr>
          <w:rFonts w:eastAsia="MingLiU;細明體" w:cs="Garamond" w:ascii="Garamond" w:hAnsi="Garamond"/>
          <w:i/>
          <w:lang w:val="en-US"/>
        </w:rPr>
        <w:t>r</w:t>
      </w:r>
      <w:r>
        <w:rPr>
          <w:rFonts w:eastAsia="MingLiU;細明體" w:cs="Garamond" w:ascii="Garamond" w:hAnsi="Garamond"/>
          <w:i/>
        </w:rPr>
        <w:t>ü</w:t>
      </w:r>
      <w:r>
        <w:rPr>
          <w:rFonts w:eastAsia="MingLiU;細明體" w:cs="Garamond" w:ascii="Garamond" w:hAnsi="Garamond"/>
          <w:i/>
          <w:lang w:val="en-US"/>
        </w:rPr>
        <w:t>k</w:t>
      </w:r>
      <w:r>
        <w:rPr>
          <w:rFonts w:eastAsia="MingLiU;細明體" w:cs="Garamond" w:ascii="Garamond" w:hAnsi="Garamond"/>
        </w:rPr>
        <w:t xml:space="preserve"> [</w:t>
      </w:r>
      <w:r>
        <w:rPr>
          <w:rFonts w:eastAsia="MingLiU;細明體" w:cs="Garamond" w:ascii="Garamond" w:hAnsi="Garamond"/>
          <w:lang w:val="en-GB"/>
        </w:rPr>
        <w:t>Pulleyblank</w:t>
      </w:r>
      <w:r>
        <w:rPr>
          <w:rFonts w:eastAsia="MingLiU;細明體" w:cs="Garamond" w:ascii="Garamond" w:hAnsi="Garamond"/>
        </w:rPr>
        <w:t xml:space="preserve">, 1965, </w:t>
      </w:r>
      <w:r>
        <w:rPr>
          <w:rFonts w:eastAsia="MingLiU;細明體" w:cs="Garamond" w:ascii="Garamond" w:hAnsi="Garamond"/>
          <w:lang w:val="en-GB"/>
        </w:rPr>
        <w:t>p</w:t>
      </w:r>
      <w:r>
        <w:rPr>
          <w:rFonts w:eastAsia="MingLiU;細明體" w:cs="Garamond" w:ascii="Garamond" w:hAnsi="Garamond"/>
        </w:rPr>
        <w:t xml:space="preserve">. 125]. Еще ранее на передачу посредством </w:t>
      </w:r>
      <w:r>
        <w:rPr>
          <w:rFonts w:eastAsia="MingLiU;細明體" w:cs="Garamond" w:ascii="Garamond" w:hAnsi="Garamond"/>
          <w:i/>
        </w:rPr>
        <w:t>до-лу</w:t>
      </w:r>
      <w:r>
        <w:rPr>
          <w:rFonts w:eastAsia="MingLiU;細明體" w:cs="Garamond" w:ascii="Garamond" w:hAnsi="Garamond"/>
        </w:rPr>
        <w:t xml:space="preserve"> (</w:t>
      </w:r>
      <w:r>
        <w:rPr>
          <w:rFonts w:ascii="Garamond" w:hAnsi="Garamond" w:cs="MingLiU;細明體" w:eastAsia="MingLiU;細明體"/>
          <w:lang w:val="en-US"/>
        </w:rPr>
        <w:t>咄陸</w:t>
      </w:r>
      <w:r>
        <w:rPr>
          <w:rFonts w:eastAsia="MingLiU;細明體" w:cs="Garamond" w:ascii="Garamond" w:hAnsi="Garamond"/>
        </w:rPr>
        <w:t xml:space="preserve">), </w:t>
      </w:r>
      <w:r>
        <w:rPr>
          <w:rFonts w:eastAsia="MingLiU;細明體" w:cs="Garamond" w:ascii="Garamond" w:hAnsi="Garamond"/>
          <w:i/>
        </w:rPr>
        <w:t>ду-лу</w:t>
      </w:r>
      <w:r>
        <w:rPr>
          <w:rFonts w:eastAsia="MingLiU;細明體" w:cs="Garamond" w:ascii="Garamond" w:hAnsi="Garamond"/>
        </w:rPr>
        <w:t xml:space="preserve"> (</w:t>
      </w:r>
      <w:r>
        <w:rPr>
          <w:rFonts w:ascii="Garamond" w:hAnsi="Garamond" w:cs="MingLiU;細明體" w:eastAsia="MingLiU;細明體"/>
          <w:lang w:val="en-US"/>
        </w:rPr>
        <w:t>都陸</w:t>
      </w:r>
      <w:r>
        <w:rPr>
          <w:rFonts w:eastAsia="MingLiU;細明體" w:cs="Garamond" w:ascii="Garamond" w:hAnsi="Garamond"/>
        </w:rPr>
        <w:t>) формы *</w:t>
      </w:r>
      <w:r>
        <w:rPr>
          <w:rFonts w:eastAsia="MingLiU;細明體" w:cs="Garamond" w:ascii="Garamond" w:hAnsi="Garamond"/>
          <w:i/>
          <w:lang w:val="en-US"/>
        </w:rPr>
        <w:t>t</w:t>
      </w:r>
      <w:r>
        <w:rPr>
          <w:rFonts w:eastAsia="MingLiU;細明體" w:cs="Garamond" w:ascii="Garamond" w:hAnsi="Garamond"/>
          <w:i/>
        </w:rPr>
        <w:t>ü</w:t>
      </w:r>
      <w:r>
        <w:rPr>
          <w:rFonts w:eastAsia="MingLiU;細明體" w:cs="Garamond" w:ascii="Garamond" w:hAnsi="Garamond"/>
          <w:i/>
          <w:lang w:val="en-US"/>
        </w:rPr>
        <w:t>r</w:t>
      </w:r>
      <w:r>
        <w:rPr>
          <w:rFonts w:eastAsia="MingLiU;細明體" w:cs="Garamond" w:ascii="Garamond" w:hAnsi="Garamond"/>
          <w:i/>
        </w:rPr>
        <w:t>ü</w:t>
      </w:r>
      <w:r>
        <w:rPr>
          <w:rFonts w:eastAsia="MingLiU;細明體" w:cs="Garamond" w:ascii="Garamond" w:hAnsi="Garamond"/>
          <w:i/>
          <w:lang w:val="en-US"/>
        </w:rPr>
        <w:t>k</w:t>
      </w:r>
      <w:r>
        <w:rPr>
          <w:rFonts w:eastAsia="MingLiU;細明體" w:cs="Garamond" w:ascii="Garamond" w:hAnsi="Garamond"/>
        </w:rPr>
        <w:t xml:space="preserve"> указал Цэнь Чжун-мянь [Цэнь Чжун-мянь, 1958(1), с. 109, прим.</w:t>
      </w:r>
      <w:r>
        <w:rPr>
          <w:rFonts w:eastAsia="MingLiU;細明體" w:cs="Garamond" w:ascii="Garamond" w:hAnsi="Garamond"/>
          <w:lang w:val="en-US"/>
        </w:rPr>
        <w:t> </w:t>
      </w:r>
      <w:r>
        <w:rPr>
          <w:rFonts w:eastAsia="MingLiU;細明體" w:cs="Garamond" w:ascii="Garamond" w:hAnsi="Garamond"/>
        </w:rPr>
        <w:t>1].</w:t>
      </w:r>
    </w:p>
    <w:p>
      <w:pPr>
        <w:pStyle w:val="Normal"/>
        <w:ind w:end="-31" w:firstLine="720"/>
        <w:jc w:val="both"/>
        <w:rPr/>
      </w:pPr>
      <w:r>
        <w:rPr>
          <w:rFonts w:eastAsia="MingLiU;細明體" w:cs="Garamond" w:ascii="Garamond" w:hAnsi="Garamond"/>
        </w:rPr>
        <w:t xml:space="preserve">Имя легендарного предка тюрков </w:t>
      </w:r>
      <w:r>
        <w:rPr>
          <w:rFonts w:eastAsia="MingLiU;細明體" w:cs="Garamond" w:ascii="Garamond" w:hAnsi="Garamond"/>
          <w:i/>
        </w:rPr>
        <w:t xml:space="preserve">Нэ-ду-лю </w:t>
      </w:r>
      <w:r>
        <w:rPr>
          <w:rFonts w:eastAsia="MingLiU;細明體" w:cs="Garamond" w:ascii="Garamond" w:hAnsi="Garamond"/>
        </w:rPr>
        <w:t>(</w:t>
      </w:r>
      <w:r>
        <w:rPr>
          <w:rFonts w:ascii="Garamond" w:hAnsi="Garamond" w:cs="MingLiU;細明體" w:eastAsia="MingLiU;細明體"/>
          <w:lang w:val="en-US"/>
        </w:rPr>
        <w:t>訥都六</w:t>
      </w:r>
      <w:r>
        <w:rPr>
          <w:rFonts w:eastAsia="MingLiU;細明體" w:cs="Garamond" w:ascii="Garamond" w:hAnsi="Garamond"/>
        </w:rPr>
        <w:t xml:space="preserve">) («Чжоу шу»; </w:t>
      </w:r>
      <w:r>
        <w:rPr>
          <w:rFonts w:ascii="Garamond" w:hAnsi="Garamond" w:cs="MingLiU;細明體" w:eastAsia="MingLiU;細明體"/>
        </w:rPr>
        <w:t>周書</w:t>
      </w:r>
      <w:r>
        <w:rPr>
          <w:rFonts w:eastAsia="MingLiU;細明體" w:cs="Garamond" w:ascii="Garamond" w:hAnsi="Garamond"/>
        </w:rPr>
        <w:t xml:space="preserve">, «Тун дянь»; </w:t>
      </w:r>
      <w:r>
        <w:rPr>
          <w:rFonts w:ascii="Garamond" w:hAnsi="Garamond" w:cs="MingLiU;細明體" w:eastAsia="MingLiU;細明體"/>
        </w:rPr>
        <w:t>通典</w:t>
      </w:r>
      <w:r>
        <w:rPr>
          <w:rFonts w:eastAsia="MingLiU;細明體" w:cs="Garamond" w:ascii="Garamond" w:hAnsi="Garamond"/>
        </w:rPr>
        <w:t xml:space="preserve">, </w:t>
      </w:r>
      <w:r>
        <w:rPr>
          <w:rFonts w:eastAsia="MingLiU;細明體" w:cs="Garamond" w:ascii="Garamond" w:hAnsi="Garamond"/>
          <w:shd w:fill="FFFFFF" w:val="clear"/>
        </w:rPr>
        <w:t xml:space="preserve">«Тай-пин хуань-юй цзи»; </w:t>
      </w:r>
      <w:r>
        <w:rPr>
          <w:rFonts w:ascii="Garamond" w:hAnsi="Garamond" w:cs="MingLiU;細明體" w:eastAsia="MingLiU;細明體"/>
          <w:shd w:fill="FFFFFF" w:val="clear"/>
        </w:rPr>
        <w:t>太平寰宇記</w:t>
      </w:r>
      <w:r>
        <w:rPr>
          <w:rFonts w:eastAsia="MingLiU;細明體" w:cs="Garamond" w:ascii="Garamond" w:hAnsi="Garamond"/>
        </w:rPr>
        <w:t xml:space="preserve">), </w:t>
      </w:r>
      <w:r>
        <w:rPr>
          <w:rFonts w:eastAsia="MingLiU;細明體" w:cs="Garamond" w:ascii="Garamond" w:hAnsi="Garamond"/>
          <w:i/>
        </w:rPr>
        <w:t>На-ду-лю</w:t>
      </w:r>
      <w:r>
        <w:rPr>
          <w:rFonts w:eastAsia="MingLiU;細明體" w:cs="Garamond" w:ascii="Garamond" w:hAnsi="Garamond"/>
        </w:rPr>
        <w:t xml:space="preserve"> (</w:t>
      </w:r>
      <w:r>
        <w:rPr>
          <w:rFonts w:ascii="Garamond" w:hAnsi="Garamond" w:cs="MingLiU;細明體" w:eastAsia="MingLiU;細明體"/>
          <w:lang w:val="en-GB"/>
        </w:rPr>
        <w:t>納都六</w:t>
      </w:r>
      <w:r>
        <w:rPr>
          <w:rFonts w:eastAsia="MingLiU;細明體" w:cs="Garamond" w:ascii="Garamond" w:hAnsi="Garamond"/>
        </w:rPr>
        <w:t xml:space="preserve">) («Бэй ши»; </w:t>
      </w:r>
      <w:r>
        <w:rPr>
          <w:rFonts w:ascii="Garamond" w:hAnsi="Garamond" w:cs="MingLiU;細明體" w:eastAsia="MingLiU;細明體"/>
        </w:rPr>
        <w:t>北史</w:t>
      </w:r>
      <w:r>
        <w:rPr>
          <w:rFonts w:ascii="Garamond" w:hAnsi="Garamond" w:cs="Garamond" w:eastAsia="Garamond"/>
        </w:rPr>
        <w:t xml:space="preserve"> </w:t>
      </w:r>
      <w:r>
        <w:rPr>
          <w:rFonts w:eastAsia="MingLiU;細明體" w:cs="Garamond" w:ascii="Garamond" w:hAnsi="Garamond"/>
        </w:rPr>
        <w:t xml:space="preserve">и «Цэ-фу юань-гуй»; </w:t>
      </w:r>
      <w:r>
        <w:rPr>
          <w:rFonts w:ascii="Garamond" w:hAnsi="Garamond" w:cs="MingLiU;細明體" w:eastAsia="MingLiU;細明體"/>
        </w:rPr>
        <w:t>冊府元龜</w:t>
      </w:r>
      <w:r>
        <w:rPr>
          <w:rFonts w:eastAsia="MingLiU;細明體" w:cs="Garamond" w:ascii="Garamond" w:hAnsi="Garamond"/>
        </w:rPr>
        <w:t xml:space="preserve">), </w:t>
      </w:r>
      <w:r>
        <w:rPr>
          <w:rFonts w:eastAsia="MingLiU;細明體" w:cs="Garamond" w:ascii="Garamond" w:hAnsi="Garamond"/>
          <w:i/>
        </w:rPr>
        <w:t>Нэ-ду-лу</w:t>
      </w:r>
      <w:r>
        <w:rPr>
          <w:rFonts w:eastAsia="MingLiU;細明體" w:cs="Garamond" w:ascii="Garamond" w:hAnsi="Garamond"/>
        </w:rPr>
        <w:t xml:space="preserve"> (</w:t>
      </w:r>
      <w:r>
        <w:rPr>
          <w:rFonts w:ascii="Garamond" w:hAnsi="Garamond" w:cs="MingLiU;細明體" w:eastAsia="MingLiU;細明體"/>
          <w:lang w:val="en-US"/>
        </w:rPr>
        <w:t>訥都陸</w:t>
      </w:r>
      <w:r>
        <w:rPr>
          <w:rFonts w:eastAsia="MingLiU;細明體" w:cs="Garamond" w:ascii="Garamond" w:hAnsi="Garamond"/>
        </w:rPr>
        <w:t xml:space="preserve">) («Синь Тан шу»; </w:t>
      </w:r>
      <w:r>
        <w:rPr>
          <w:rFonts w:ascii="Garamond" w:hAnsi="Garamond" w:cs="MingLiU;細明體" w:eastAsia="MingLiU;細明體"/>
        </w:rPr>
        <w:t>新唐書</w:t>
      </w:r>
      <w:r>
        <w:rPr>
          <w:rFonts w:eastAsia="MingLiU;細明體" w:cs="Garamond" w:ascii="Garamond" w:hAnsi="Garamond"/>
        </w:rPr>
        <w:t xml:space="preserve">) употребляется также в сокращенной форме </w:t>
      </w:r>
      <w:r>
        <w:rPr>
          <w:rFonts w:eastAsia="MingLiU;細明體" w:cs="Garamond" w:ascii="Garamond" w:hAnsi="Garamond"/>
          <w:i/>
        </w:rPr>
        <w:t>Ду-лю</w:t>
      </w:r>
      <w:r>
        <w:rPr>
          <w:rFonts w:eastAsia="MingLiU;細明體" w:cs="Garamond" w:ascii="Garamond" w:hAnsi="Garamond"/>
        </w:rPr>
        <w:t xml:space="preserve"> (</w:t>
      </w:r>
      <w:r>
        <w:rPr>
          <w:rFonts w:ascii="Garamond" w:hAnsi="Garamond" w:cs="MingLiU;細明體" w:eastAsia="MingLiU;細明體"/>
        </w:rPr>
        <w:t>都六</w:t>
      </w:r>
      <w:r>
        <w:rPr>
          <w:rFonts w:eastAsia="MingLiU;細明體" w:cs="Garamond" w:ascii="Garamond" w:hAnsi="Garamond"/>
        </w:rPr>
        <w:t>) [Цэнь Чжун-мянь, 1958(2), с.</w:t>
      </w:r>
      <w:r>
        <w:rPr>
          <w:rFonts w:eastAsia="MingLiU;細明體" w:cs="Garamond" w:ascii="Garamond" w:hAnsi="Garamond"/>
          <w:lang w:val="en-US"/>
        </w:rPr>
        <w:t> </w:t>
      </w:r>
      <w:r>
        <w:rPr>
          <w:rFonts w:eastAsia="MingLiU;細明體" w:cs="Garamond" w:ascii="Garamond" w:hAnsi="Garamond"/>
        </w:rPr>
        <w:t>499</w:t>
      </w:r>
      <w:r>
        <w:rPr>
          <w:rFonts w:eastAsia="SimSun;宋体" w:cs="Garamond" w:ascii="Garamond" w:hAnsi="Garamond"/>
        </w:rPr>
        <w:t xml:space="preserve">, 517, 528, 577, </w:t>
      </w:r>
      <w:r>
        <w:rPr>
          <w:rFonts w:eastAsia="MingLiU;細明體" w:cs="Garamond" w:ascii="Garamond" w:hAnsi="Garamond"/>
        </w:rPr>
        <w:t xml:space="preserve">964; </w:t>
      </w:r>
      <w:r>
        <w:rPr>
          <w:rFonts w:eastAsia="MingLiU;細明體" w:cs="Garamond" w:ascii="Garamond" w:hAnsi="Garamond"/>
          <w:lang w:val="en-US"/>
        </w:rPr>
        <w:t>Sinor</w:t>
      </w:r>
      <w:r>
        <w:rPr>
          <w:rFonts w:eastAsia="MingLiU;細明體" w:cs="Garamond" w:ascii="Garamond" w:hAnsi="Garamond"/>
        </w:rPr>
        <w:t xml:space="preserve">, 1982, </w:t>
      </w:r>
      <w:r>
        <w:rPr>
          <w:rFonts w:eastAsia="MingLiU;細明體" w:cs="Garamond" w:ascii="Garamond" w:hAnsi="Garamond"/>
          <w:lang w:val="en-GB"/>
        </w:rPr>
        <w:t>p</w:t>
      </w:r>
      <w:r>
        <w:rPr>
          <w:rFonts w:eastAsia="MingLiU;細明體" w:cs="Garamond" w:ascii="Garamond" w:hAnsi="Garamond"/>
        </w:rPr>
        <w:t>.</w:t>
      </w:r>
      <w:r>
        <w:rPr>
          <w:rFonts w:eastAsia="MingLiU;細明體" w:cs="Garamond" w:ascii="Garamond" w:hAnsi="Garamond"/>
          <w:lang w:val="en-GB"/>
        </w:rPr>
        <w:t> </w:t>
      </w:r>
      <w:r>
        <w:rPr>
          <w:rFonts w:eastAsia="MingLiU;細明體" w:cs="Garamond" w:ascii="Garamond" w:hAnsi="Garamond"/>
        </w:rPr>
        <w:t>227], позже этот элемент неоднократно фигурирует в личной ономастике и титулатуре. Отец А-ши-на Сы-мо (</w:t>
      </w:r>
      <w:r>
        <w:rPr>
          <w:rFonts w:ascii="Garamond" w:hAnsi="Garamond" w:cs="MingLiU;細明體" w:eastAsia="MingLiU;細明體"/>
          <w:lang w:val="en-US"/>
        </w:rPr>
        <w:t>阿史那思摩</w:t>
      </w:r>
      <w:r>
        <w:rPr>
          <w:rFonts w:eastAsia="MingLiU;細明體" w:cs="Garamond" w:ascii="Garamond" w:hAnsi="Garamond"/>
        </w:rPr>
        <w:t xml:space="preserve">) носил титул </w:t>
      </w:r>
      <w:r>
        <w:rPr>
          <w:rFonts w:eastAsia="MingLiU;細明體" w:cs="Garamond" w:ascii="Garamond" w:hAnsi="Garamond"/>
          <w:i/>
        </w:rPr>
        <w:t>До-лю</w:t>
      </w:r>
      <w:r>
        <w:rPr>
          <w:rFonts w:eastAsia="MingLiU;細明體" w:cs="Garamond" w:ascii="Garamond" w:hAnsi="Garamond"/>
        </w:rPr>
        <w:t xml:space="preserve"> (</w:t>
      </w:r>
      <w:r>
        <w:rPr>
          <w:rFonts w:ascii="Garamond" w:hAnsi="Garamond" w:cs="MingLiU;細明體" w:eastAsia="MingLiU;細明體"/>
          <w:lang w:val="en-US"/>
        </w:rPr>
        <w:t>咄六</w:t>
      </w:r>
      <w:r>
        <w:rPr>
          <w:rFonts w:eastAsia="MingLiU;細明體" w:cs="Garamond" w:ascii="Garamond" w:hAnsi="Garamond"/>
        </w:rPr>
        <w:t xml:space="preserve">) </w:t>
      </w:r>
      <w:r>
        <w:rPr>
          <w:rFonts w:eastAsia="MingLiU;細明體" w:cs="Garamond" w:ascii="Garamond" w:hAnsi="Garamond"/>
          <w:i/>
        </w:rPr>
        <w:t>шад</w:t>
      </w:r>
      <w:r>
        <w:rPr>
          <w:rFonts w:eastAsia="MingLiU;細明體" w:cs="Garamond" w:ascii="Garamond" w:hAnsi="Garamond"/>
        </w:rPr>
        <w:t xml:space="preserve"> [Цэнь Чжун-мянь, 1958(2), с. 619], аналогично </w:t>
      </w:r>
      <w:r>
        <w:rPr>
          <w:rFonts w:eastAsia="MingLiU;細明體" w:cs="Garamond" w:ascii="Garamond" w:hAnsi="Garamond"/>
          <w:i/>
          <w:shd w:fill="FFFFFF" w:val="clear"/>
        </w:rPr>
        <w:t>Ду-лю</w:t>
      </w:r>
      <w:r>
        <w:rPr>
          <w:rFonts w:eastAsia="MingLiU;細明體" w:cs="Garamond" w:ascii="Garamond" w:hAnsi="Garamond"/>
          <w:shd w:fill="FFFFFF" w:val="clear"/>
        </w:rPr>
        <w:t xml:space="preserve"> (</w:t>
      </w:r>
      <w:r>
        <w:rPr>
          <w:rFonts w:ascii="Garamond" w:hAnsi="Garamond" w:cs="MingLiU;細明體" w:eastAsia="MingLiU;細明體"/>
          <w:shd w:fill="FFFFFF" w:val="clear"/>
        </w:rPr>
        <w:t>都六</w:t>
      </w:r>
      <w:r>
        <w:rPr>
          <w:rFonts w:eastAsia="MingLiU;細明體" w:cs="Garamond" w:ascii="Garamond" w:hAnsi="Garamond"/>
          <w:shd w:fill="FFFFFF" w:val="clear"/>
        </w:rPr>
        <w:t>) именовался сын Да-тоу</w:t>
      </w:r>
      <w:r>
        <w:rPr>
          <w:rFonts w:eastAsia="MingLiU;細明體" w:cs="Garamond" w:ascii="Garamond" w:hAnsi="Garamond"/>
          <w:shd w:fill="FFFFFF" w:val="clear"/>
          <w:lang w:val="ru-RU"/>
        </w:rPr>
        <w:t xml:space="preserve">    </w:t>
      </w:r>
      <w:r>
        <w:rPr>
          <w:rFonts w:eastAsia="MingLiU;細明體" w:cs="Garamond" w:ascii="Garamond" w:hAnsi="Garamond"/>
          <w:shd w:fill="FFFFFF" w:val="clear"/>
        </w:rPr>
        <w:t xml:space="preserve"> (</w:t>
      </w:r>
      <w:r>
        <w:rPr>
          <w:rFonts w:ascii="Garamond" w:hAnsi="Garamond" w:cs="MingLiU;細明體" w:eastAsia="MingLiU;細明體"/>
          <w:shd w:fill="FFFFFF" w:val="clear"/>
        </w:rPr>
        <w:t>達頭</w:t>
      </w:r>
      <w:r>
        <w:rPr>
          <w:rFonts w:eastAsia="MingLiU;細明體" w:cs="Garamond" w:ascii="Garamond" w:hAnsi="Garamond"/>
          <w:shd w:fill="FFFFFF" w:val="clear"/>
        </w:rPr>
        <w:t>) кагана [</w:t>
      </w:r>
      <w:r>
        <w:rPr>
          <w:rFonts w:eastAsia="MingLiU;細明體" w:cs="Garamond" w:ascii="Garamond" w:hAnsi="Garamond"/>
        </w:rPr>
        <w:t>Цэнь Чжун-мянь, 1958(1), с. 108, 121</w:t>
      </w:r>
      <w:r>
        <w:rPr>
          <w:rFonts w:eastAsia="MingLiU;細明體" w:cs="Garamond" w:ascii="Garamond" w:hAnsi="Garamond"/>
          <w:shd w:fill="FFFFFF" w:val="clear"/>
        </w:rPr>
        <w:t>]</w:t>
      </w:r>
      <w:r>
        <w:rPr>
          <w:rFonts w:eastAsia="MingLiU;細明體" w:cs="Garamond" w:ascii="Garamond" w:hAnsi="Garamond"/>
        </w:rPr>
        <w:t xml:space="preserve">. Ср. титул </w:t>
      </w:r>
      <w:r>
        <w:rPr>
          <w:rFonts w:eastAsia="MingLiU;細明體" w:cs="Garamond" w:ascii="Garamond" w:hAnsi="Garamond"/>
          <w:i/>
        </w:rPr>
        <w:t>Ду-лу</w:t>
      </w:r>
      <w:r>
        <w:rPr>
          <w:rFonts w:eastAsia="MingLiU;細明體" w:cs="Garamond" w:ascii="Garamond" w:hAnsi="Garamond"/>
        </w:rPr>
        <w:t xml:space="preserve"> (</w:t>
      </w:r>
      <w:r>
        <w:rPr>
          <w:rFonts w:ascii="Garamond" w:hAnsi="Garamond" w:cs="MingLiU;細明體" w:eastAsia="MingLiU;細明體"/>
        </w:rPr>
        <w:t>都陸</w:t>
      </w:r>
      <w:r>
        <w:rPr>
          <w:rFonts w:eastAsia="MingLiU;細明體" w:cs="Garamond" w:ascii="Garamond" w:hAnsi="Garamond"/>
        </w:rPr>
        <w:t xml:space="preserve">) / </w:t>
      </w:r>
      <w:r>
        <w:rPr>
          <w:rFonts w:eastAsia="MingLiU;細明體" w:cs="Garamond" w:ascii="Garamond" w:hAnsi="Garamond"/>
          <w:i/>
        </w:rPr>
        <w:t>До-лу</w:t>
      </w:r>
      <w:r>
        <w:rPr>
          <w:rFonts w:eastAsia="MingLiU;細明體" w:cs="Garamond" w:ascii="Garamond" w:hAnsi="Garamond"/>
        </w:rPr>
        <w:t xml:space="preserve"> (</w:t>
      </w:r>
      <w:r>
        <w:rPr>
          <w:rFonts w:ascii="Garamond" w:hAnsi="Garamond" w:cs="MingLiU;細明體" w:eastAsia="MingLiU;細明體"/>
        </w:rPr>
        <w:t>咄陸</w:t>
      </w:r>
      <w:r>
        <w:rPr>
          <w:rFonts w:eastAsia="MingLiU;細明體" w:cs="Garamond" w:ascii="Garamond" w:hAnsi="Garamond"/>
        </w:rPr>
        <w:t xml:space="preserve">) </w:t>
      </w:r>
      <w:r>
        <w:rPr>
          <w:rFonts w:eastAsia="MingLiU;細明體" w:cs="Garamond" w:ascii="Garamond" w:hAnsi="Garamond"/>
          <w:i/>
        </w:rPr>
        <w:t>каган</w:t>
      </w:r>
      <w:r>
        <w:rPr>
          <w:rFonts w:eastAsia="MingLiU;細明體" w:cs="Garamond" w:ascii="Garamond" w:hAnsi="Garamond"/>
        </w:rPr>
        <w:t xml:space="preserve"> у западных тюрков [</w:t>
      </w:r>
      <w:r>
        <w:rPr>
          <w:rFonts w:eastAsia="MingLiU;細明體" w:cs="Garamond" w:ascii="Garamond" w:hAnsi="Garamond"/>
          <w:lang w:val="en-US"/>
        </w:rPr>
        <w:t>Chavannes</w:t>
      </w:r>
      <w:r>
        <w:rPr>
          <w:rFonts w:eastAsia="MingLiU;細明體" w:cs="Garamond" w:ascii="Garamond" w:hAnsi="Garamond"/>
        </w:rPr>
        <w:t xml:space="preserve">, 1903, </w:t>
      </w:r>
      <w:r>
        <w:rPr>
          <w:rFonts w:eastAsia="MingLiU;細明體" w:cs="Garamond" w:ascii="Garamond" w:hAnsi="Garamond"/>
          <w:lang w:val="en-GB"/>
        </w:rPr>
        <w:t>p</w:t>
      </w:r>
      <w:r>
        <w:rPr>
          <w:rFonts w:eastAsia="MingLiU;細明體" w:cs="Garamond" w:ascii="Garamond" w:hAnsi="Garamond"/>
        </w:rPr>
        <w:t>.</w:t>
      </w:r>
      <w:r>
        <w:rPr>
          <w:rFonts w:eastAsia="MingLiU;細明體" w:cs="Garamond" w:ascii="Garamond" w:hAnsi="Garamond"/>
          <w:lang w:val="en-GB"/>
        </w:rPr>
        <w:t> </w:t>
      </w:r>
      <w:r>
        <w:rPr>
          <w:rFonts w:eastAsia="MingLiU;細明體" w:cs="Garamond" w:ascii="Garamond" w:hAnsi="Garamond"/>
        </w:rPr>
        <w:t>370, 371 (</w:t>
      </w:r>
      <w:r>
        <w:rPr>
          <w:rFonts w:eastAsia="MingLiU;細明體" w:cs="Garamond" w:ascii="Garamond" w:hAnsi="Garamond"/>
          <w:lang w:val="en-US"/>
        </w:rPr>
        <w:t>Index</w:t>
      </w:r>
      <w:r>
        <w:rPr>
          <w:rFonts w:eastAsia="MingLiU;細明體" w:cs="Garamond" w:ascii="Garamond" w:hAnsi="Garamond"/>
        </w:rPr>
        <w:t>); Ö</w:t>
      </w:r>
      <w:r>
        <w:rPr>
          <w:rFonts w:eastAsia="MingLiU;細明體" w:cs="Garamond" w:ascii="Garamond" w:hAnsi="Garamond"/>
          <w:lang w:val="en-US"/>
        </w:rPr>
        <w:t>gel</w:t>
      </w:r>
      <w:r>
        <w:rPr>
          <w:rFonts w:eastAsia="MingLiU;細明體" w:cs="Garamond" w:ascii="Garamond" w:hAnsi="Garamond"/>
        </w:rPr>
        <w:t xml:space="preserve">, 1957, </w:t>
      </w:r>
      <w:r>
        <w:rPr>
          <w:rFonts w:eastAsia="MingLiU;細明體" w:cs="Garamond" w:ascii="Garamond" w:hAnsi="Garamond"/>
          <w:lang w:val="en-US"/>
        </w:rPr>
        <w:t>s</w:t>
      </w:r>
      <w:r>
        <w:rPr>
          <w:rFonts w:eastAsia="MingLiU;細明體" w:cs="Garamond" w:ascii="Garamond" w:hAnsi="Garamond"/>
        </w:rPr>
        <w:t>.</w:t>
      </w:r>
      <w:r>
        <w:rPr>
          <w:rFonts w:eastAsia="MingLiU;細明體" w:cs="Garamond" w:ascii="Garamond" w:hAnsi="Garamond"/>
          <w:lang w:val="en-US"/>
        </w:rPr>
        <w:t> </w:t>
      </w:r>
      <w:r>
        <w:rPr>
          <w:rFonts w:eastAsia="MingLiU;細明體" w:cs="Garamond" w:ascii="Garamond" w:hAnsi="Garamond"/>
        </w:rPr>
        <w:t>112]</w:t>
      </w:r>
      <w:r>
        <w:rPr>
          <w:rStyle w:val="Style17"/>
          <w:rFonts w:eastAsia="MingLiU;細明體" w:cs="Garamond" w:ascii="Garamond" w:hAnsi="Garamond"/>
          <w:vertAlign w:val="superscript"/>
        </w:rPr>
        <w:footnoteReference w:id="10"/>
      </w:r>
      <w:r>
        <w:rPr>
          <w:rFonts w:eastAsia="MingLiU;細明體" w:cs="Garamond" w:ascii="Garamond" w:hAnsi="Garamond"/>
        </w:rPr>
        <w:t>.</w:t>
      </w:r>
    </w:p>
    <w:p>
      <w:pPr>
        <w:pStyle w:val="Normal"/>
        <w:ind w:end="-31" w:firstLine="720"/>
        <w:jc w:val="both"/>
        <w:rPr/>
      </w:pPr>
      <w:r>
        <w:rPr>
          <w:rFonts w:eastAsia="MingLiU;細明體" w:cs="Garamond" w:ascii="Garamond" w:hAnsi="Garamond"/>
        </w:rPr>
        <w:t>Реконструкция всех вариантов звучания, по Э. Дж. Пуллиблэнку [</w:t>
      </w:r>
      <w:r>
        <w:rPr>
          <w:rFonts w:eastAsia="MingLiU;細明體" w:cs="Garamond" w:ascii="Garamond" w:hAnsi="Garamond"/>
          <w:lang w:val="en-US"/>
        </w:rPr>
        <w:t>Pulleyblank</w:t>
      </w:r>
      <w:r>
        <w:rPr>
          <w:rFonts w:eastAsia="MingLiU;細明體" w:cs="Garamond" w:ascii="Garamond" w:hAnsi="Garamond"/>
        </w:rPr>
        <w:t xml:space="preserve">, 1991, </w:t>
      </w:r>
      <w:r>
        <w:rPr>
          <w:rFonts w:eastAsia="MingLiU;細明體" w:cs="Garamond" w:ascii="Garamond" w:hAnsi="Garamond"/>
          <w:lang w:val="en-GB"/>
        </w:rPr>
        <w:t>p</w:t>
      </w:r>
      <w:r>
        <w:rPr>
          <w:rFonts w:eastAsia="MingLiU;細明體" w:cs="Garamond" w:ascii="Garamond" w:hAnsi="Garamond"/>
        </w:rPr>
        <w:t>.</w:t>
      </w:r>
      <w:r>
        <w:rPr>
          <w:rFonts w:eastAsia="MingLiU;細明體" w:cs="Garamond" w:ascii="Garamond" w:hAnsi="Garamond"/>
          <w:lang w:val="en-GB"/>
        </w:rPr>
        <w:t> </w:t>
      </w:r>
      <w:r>
        <w:rPr>
          <w:rFonts w:eastAsia="MingLiU;細明體" w:cs="Garamond" w:ascii="Garamond" w:hAnsi="Garamond"/>
        </w:rPr>
        <w:t>35, 81, 198, 201]</w:t>
      </w:r>
      <w:r>
        <w:rPr>
          <w:rStyle w:val="Style17"/>
          <w:rFonts w:eastAsia="MingLiU;細明體" w:cs="Garamond" w:ascii="Garamond" w:hAnsi="Garamond"/>
          <w:vertAlign w:val="superscript"/>
        </w:rPr>
        <w:footnoteReference w:id="11"/>
      </w:r>
      <w:r>
        <w:rPr>
          <w:rFonts w:eastAsia="MingLiU;細明體" w:cs="Garamond" w:ascii="Garamond" w:hAnsi="Garamond"/>
        </w:rPr>
        <w:t>:</w:t>
      </w:r>
    </w:p>
    <w:p>
      <w:pPr>
        <w:pStyle w:val="Normal"/>
        <w:ind w:end="-31" w:hanging="0"/>
        <w:jc w:val="both"/>
        <w:rPr/>
      </w:pPr>
      <w:r>
        <w:rPr>
          <w:rFonts w:eastAsia="MingLiU;細明體" w:cs="Garamond" w:ascii="Garamond" w:hAnsi="Garamond"/>
          <w:i/>
        </w:rPr>
        <w:t>ду-лю</w:t>
      </w:r>
      <w:r>
        <w:rPr>
          <w:rFonts w:eastAsia="MingLiU;細明體" w:cs="Garamond" w:ascii="Garamond" w:hAnsi="Garamond"/>
        </w:rPr>
        <w:t xml:space="preserve"> (</w:t>
      </w:r>
      <w:r>
        <w:rPr>
          <w:rFonts w:ascii="Garamond" w:hAnsi="Garamond" w:cs="MingLiU;細明體" w:eastAsia="MingLiU;細明體"/>
        </w:rPr>
        <w:t>都六</w:t>
      </w:r>
      <w:r>
        <w:rPr>
          <w:rFonts w:eastAsia="MingLiU;細明體" w:cs="Garamond" w:ascii="Garamond" w:hAnsi="Garamond"/>
        </w:rPr>
        <w:t xml:space="preserve">) [пиньин. </w:t>
      </w:r>
      <w:r>
        <w:rPr>
          <w:rFonts w:eastAsia="MingLiU;細明體" w:cs="Garamond" w:ascii="Garamond" w:hAnsi="Garamond"/>
          <w:i/>
          <w:lang w:val="en-US"/>
        </w:rPr>
        <w:t>d</w:t>
      </w:r>
      <w:r>
        <w:rPr>
          <w:rFonts w:eastAsia="MingLiU;細明體" w:cs="Garamond" w:ascii="Garamond" w:hAnsi="Garamond"/>
          <w:i/>
        </w:rPr>
        <w:t>ū-</w:t>
      </w:r>
      <w:r>
        <w:rPr>
          <w:rFonts w:eastAsia="MingLiU;細明體" w:cs="Garamond" w:ascii="Garamond" w:hAnsi="Garamond"/>
          <w:i/>
          <w:lang w:val="en-US"/>
        </w:rPr>
        <w:t>li</w:t>
      </w:r>
      <w:r>
        <w:rPr>
          <w:rFonts w:eastAsia="MingLiU;細明體" w:cs="Garamond" w:ascii="Garamond" w:hAnsi="Garamond"/>
          <w:i/>
        </w:rPr>
        <w:t>ù</w:t>
      </w:r>
      <w:r>
        <w:rPr>
          <w:rFonts w:eastAsia="MingLiU;細明體" w:cs="Garamond" w:ascii="Garamond" w:hAnsi="Garamond"/>
        </w:rPr>
        <w:t>] &lt;</w:t>
      </w:r>
      <w:r>
        <w:rPr>
          <w:rFonts w:eastAsia="MingLiU;細明體" w:cs="Garamond" w:ascii="Garamond" w:hAnsi="Garamond"/>
          <w:lang w:val="en-US"/>
        </w:rPr>
        <w:t> </w:t>
      </w:r>
      <w:r>
        <w:rPr>
          <w:rFonts w:eastAsia="MingLiU;細明體" w:cs="Garamond" w:ascii="Garamond" w:hAnsi="Garamond"/>
        </w:rPr>
        <w:t>ран. ср.-кит. *</w:t>
      </w:r>
      <w:r>
        <w:rPr>
          <w:rFonts w:eastAsia="MingLiU;細明體" w:cs="Garamond" w:ascii="Garamond" w:hAnsi="Garamond"/>
          <w:i/>
          <w:lang w:val="en-US"/>
        </w:rPr>
        <w:t>t</w:t>
      </w:r>
      <w:r>
        <w:rPr>
          <w:rFonts w:eastAsia="MingLiU;細明體" w:ascii="Garamond" w:hAnsi="Garamond"/>
          <w:i/>
          <w:sz w:val="20"/>
          <w:szCs w:val="20"/>
        </w:rPr>
        <w:t>ɔ</w:t>
      </w:r>
      <w:r>
        <w:rPr>
          <w:rFonts w:eastAsia="MingLiU;細明體" w:cs="Garamond" w:ascii="Garamond" w:hAnsi="Garamond"/>
          <w:i/>
        </w:rPr>
        <w:t>-</w:t>
      </w:r>
      <w:r>
        <w:rPr>
          <w:rFonts w:eastAsia="MingLiU;細明體" w:cs="Garamond" w:ascii="Garamond" w:hAnsi="Garamond"/>
          <w:i/>
          <w:lang w:val="en-US"/>
        </w:rPr>
        <w:t>luwk</w:t>
      </w:r>
      <w:r>
        <w:rPr>
          <w:rFonts w:eastAsia="MingLiU;細明體" w:cs="Garamond" w:ascii="Garamond" w:hAnsi="Garamond"/>
        </w:rPr>
        <w:t>, позд. ср.-кит. *</w:t>
      </w:r>
      <w:r>
        <w:rPr>
          <w:rFonts w:eastAsia="MingLiU;細明體" w:cs="Garamond" w:ascii="Garamond" w:hAnsi="Garamond"/>
          <w:i/>
          <w:lang w:val="en-US"/>
        </w:rPr>
        <w:t>tu</w:t>
      </w:r>
      <w:r>
        <w:rPr>
          <w:rFonts w:eastAsia="MingLiU;細明體" w:ascii="Garamond" w:hAnsi="Garamond"/>
          <w:i/>
          <w:sz w:val="20"/>
          <w:szCs w:val="20"/>
        </w:rPr>
        <w:t>ǝ̆</w:t>
      </w:r>
      <w:r>
        <w:rPr>
          <w:rFonts w:eastAsia="MingLiU;細明體" w:cs="Garamond" w:ascii="Garamond" w:hAnsi="Garamond"/>
          <w:i/>
        </w:rPr>
        <w:t>-</w:t>
      </w:r>
      <w:r>
        <w:rPr>
          <w:rFonts w:eastAsia="MingLiU;細明體" w:cs="Garamond" w:ascii="Garamond" w:hAnsi="Garamond"/>
          <w:i/>
          <w:lang w:val="en-US"/>
        </w:rPr>
        <w:t>liwk</w:t>
      </w:r>
      <w:r>
        <w:rPr>
          <w:rFonts w:eastAsia="MingLiU;細明體" w:cs="Garamond" w:ascii="Garamond" w:hAnsi="Garamond"/>
        </w:rPr>
        <w:t>;</w:t>
      </w:r>
    </w:p>
    <w:p>
      <w:pPr>
        <w:pStyle w:val="Normal"/>
        <w:ind w:end="-31" w:hanging="0"/>
        <w:jc w:val="both"/>
        <w:rPr/>
      </w:pPr>
      <w:r>
        <w:rPr>
          <w:rFonts w:eastAsia="MingLiU;細明體" w:cs="Garamond" w:ascii="Garamond" w:hAnsi="Garamond"/>
          <w:i/>
        </w:rPr>
        <w:t>до-лу</w:t>
      </w:r>
      <w:r>
        <w:rPr>
          <w:rFonts w:eastAsia="MingLiU;細明體" w:cs="Garamond" w:ascii="Garamond" w:hAnsi="Garamond"/>
        </w:rPr>
        <w:t xml:space="preserve"> (</w:t>
      </w:r>
      <w:r>
        <w:rPr>
          <w:rFonts w:ascii="Garamond" w:hAnsi="Garamond" w:cs="MingLiU;細明體" w:eastAsia="MingLiU;細明體"/>
          <w:lang w:val="en-US"/>
        </w:rPr>
        <w:t>咄陸</w:t>
      </w:r>
      <w:r>
        <w:rPr>
          <w:rFonts w:eastAsia="MingLiU;細明體" w:cs="Garamond" w:ascii="Garamond" w:hAnsi="Garamond"/>
        </w:rPr>
        <w:t xml:space="preserve">) [пиньин. </w:t>
      </w:r>
      <w:r>
        <w:rPr>
          <w:rFonts w:eastAsia="MingLiU;細明體" w:cs="Garamond" w:ascii="Garamond" w:hAnsi="Garamond"/>
          <w:i/>
          <w:lang w:val="en-GB"/>
        </w:rPr>
        <w:t>du</w:t>
      </w:r>
      <w:r>
        <w:rPr>
          <w:rFonts w:eastAsia="MingLiU;細明體" w:cs="Garamond" w:ascii="Garamond" w:hAnsi="Garamond"/>
          <w:i/>
        </w:rPr>
        <w:t>ō-</w:t>
      </w:r>
      <w:r>
        <w:rPr>
          <w:rFonts w:eastAsia="MingLiU;細明體" w:cs="Garamond" w:ascii="Garamond" w:hAnsi="Garamond"/>
          <w:i/>
          <w:lang w:val="en-GB"/>
        </w:rPr>
        <w:t>l</w:t>
      </w:r>
      <w:r>
        <w:rPr>
          <w:rFonts w:eastAsia="MingLiU;細明體" w:cs="Garamond" w:ascii="Garamond" w:hAnsi="Garamond"/>
          <w:i/>
        </w:rPr>
        <w:t>ù</w:t>
      </w:r>
      <w:r>
        <w:rPr>
          <w:rFonts w:eastAsia="MingLiU;細明體" w:cs="Garamond" w:ascii="Garamond" w:hAnsi="Garamond"/>
        </w:rPr>
        <w:t>] &lt;</w:t>
      </w:r>
      <w:r>
        <w:rPr>
          <w:rFonts w:eastAsia="MingLiU;細明體" w:cs="Garamond" w:ascii="Garamond" w:hAnsi="Garamond"/>
          <w:lang w:val="en-US"/>
        </w:rPr>
        <w:t> </w:t>
      </w:r>
      <w:r>
        <w:rPr>
          <w:rFonts w:eastAsia="MingLiU;細明體" w:cs="Garamond" w:ascii="Garamond" w:hAnsi="Garamond"/>
        </w:rPr>
        <w:t>ран. ср.-кит. *[</w:t>
      </w:r>
      <w:r>
        <w:rPr>
          <w:rFonts w:eastAsia="MingLiU;細明體" w:cs="Garamond" w:ascii="Garamond" w:hAnsi="Garamond"/>
          <w:i/>
          <w:lang w:val="en-GB"/>
        </w:rPr>
        <w:t>t</w:t>
      </w:r>
      <w:r>
        <w:rPr>
          <w:rFonts w:eastAsia="MingLiU;細明體" w:ascii="Garamond" w:hAnsi="Garamond"/>
          <w:i/>
          <w:sz w:val="20"/>
          <w:szCs w:val="20"/>
        </w:rPr>
        <w:t>ə</w:t>
      </w:r>
      <w:r>
        <w:rPr>
          <w:rFonts w:eastAsia="MingLiU;細明體" w:cs="Garamond" w:ascii="Garamond" w:hAnsi="Garamond"/>
          <w:i/>
          <w:lang w:val="en-GB"/>
        </w:rPr>
        <w:t>t</w:t>
      </w:r>
      <w:r>
        <w:rPr>
          <w:rFonts w:eastAsia="MingLiU;細明體" w:cs="Garamond" w:ascii="Garamond" w:hAnsi="Garamond"/>
        </w:rPr>
        <w:t>]-</w:t>
      </w:r>
      <w:r>
        <w:rPr>
          <w:rFonts w:eastAsia="MingLiU;細明體" w:cs="Garamond" w:ascii="Garamond" w:hAnsi="Garamond"/>
          <w:i/>
          <w:lang w:val="en-GB"/>
        </w:rPr>
        <w:t>luwk</w:t>
      </w:r>
      <w:r>
        <w:rPr>
          <w:rFonts w:eastAsia="MingLiU;細明體" w:cs="Garamond" w:ascii="Garamond" w:hAnsi="Garamond"/>
        </w:rPr>
        <w:t>, позд. ср.-кит. *[</w:t>
      </w:r>
      <w:r>
        <w:rPr>
          <w:rFonts w:eastAsia="MingLiU;細明體" w:cs="Garamond" w:ascii="Garamond" w:hAnsi="Garamond"/>
          <w:i/>
          <w:lang w:val="en-US"/>
        </w:rPr>
        <w:t>tut</w:t>
      </w:r>
      <w:r>
        <w:rPr>
          <w:rFonts w:eastAsia="MingLiU;細明體" w:cs="Garamond" w:ascii="Garamond" w:hAnsi="Garamond"/>
        </w:rPr>
        <w:t>]-</w:t>
      </w:r>
      <w:r>
        <w:rPr>
          <w:rFonts w:eastAsia="MingLiU;細明體" w:cs="Garamond" w:ascii="Garamond" w:hAnsi="Garamond"/>
          <w:i/>
          <w:lang w:val="en-US"/>
        </w:rPr>
        <w:t>liwk</w:t>
      </w:r>
      <w:r>
        <w:rPr>
          <w:rFonts w:eastAsia="MingLiU;細明體" w:cs="Garamond" w:ascii="Garamond" w:hAnsi="Garamond"/>
        </w:rPr>
        <w:t>;</w:t>
      </w:r>
    </w:p>
    <w:p>
      <w:pPr>
        <w:pStyle w:val="Normal"/>
        <w:ind w:end="-31" w:hanging="0"/>
        <w:jc w:val="both"/>
        <w:rPr/>
      </w:pPr>
      <w:r>
        <w:rPr>
          <w:rFonts w:eastAsia="MingLiU;細明體" w:cs="Garamond" w:ascii="Garamond" w:hAnsi="Garamond"/>
          <w:i/>
        </w:rPr>
        <w:t>ду-лу</w:t>
      </w:r>
      <w:r>
        <w:rPr>
          <w:rFonts w:eastAsia="MingLiU;細明體" w:cs="Garamond" w:ascii="Garamond" w:hAnsi="Garamond"/>
        </w:rPr>
        <w:t xml:space="preserve"> (</w:t>
      </w:r>
      <w:r>
        <w:rPr>
          <w:rFonts w:ascii="Garamond" w:hAnsi="Garamond" w:cs="MingLiU;細明體" w:eastAsia="MingLiU;細明體"/>
          <w:lang w:val="en-US"/>
        </w:rPr>
        <w:t>都陸</w:t>
      </w:r>
      <w:r>
        <w:rPr>
          <w:rFonts w:eastAsia="MingLiU;細明體" w:cs="Garamond" w:ascii="Garamond" w:hAnsi="Garamond"/>
        </w:rPr>
        <w:t xml:space="preserve">) [пиньин. </w:t>
      </w:r>
      <w:r>
        <w:rPr>
          <w:rFonts w:eastAsia="MingLiU;細明體" w:cs="Garamond" w:ascii="Garamond" w:hAnsi="Garamond"/>
          <w:i/>
          <w:lang w:val="en-US"/>
        </w:rPr>
        <w:t>d</w:t>
      </w:r>
      <w:r>
        <w:rPr>
          <w:rFonts w:eastAsia="MingLiU;細明體" w:cs="Garamond" w:ascii="Garamond" w:hAnsi="Garamond"/>
          <w:i/>
        </w:rPr>
        <w:t>ū-</w:t>
      </w:r>
      <w:r>
        <w:rPr>
          <w:rFonts w:eastAsia="MingLiU;細明體" w:cs="Garamond" w:ascii="Garamond" w:hAnsi="Garamond"/>
          <w:i/>
          <w:lang w:val="en-US"/>
        </w:rPr>
        <w:t>l</w:t>
      </w:r>
      <w:r>
        <w:rPr>
          <w:rFonts w:eastAsia="MingLiU;細明體" w:cs="Garamond" w:ascii="Garamond" w:hAnsi="Garamond"/>
          <w:i/>
        </w:rPr>
        <w:t>ù</w:t>
      </w:r>
      <w:r>
        <w:rPr>
          <w:rFonts w:eastAsia="MingLiU;細明體" w:cs="Garamond" w:ascii="Garamond" w:hAnsi="Garamond"/>
        </w:rPr>
        <w:t>] &lt;</w:t>
      </w:r>
      <w:r>
        <w:rPr>
          <w:rFonts w:eastAsia="MingLiU;細明體" w:cs="Garamond" w:ascii="Garamond" w:hAnsi="Garamond"/>
          <w:lang w:val="en-US"/>
        </w:rPr>
        <w:t> </w:t>
      </w:r>
      <w:r>
        <w:rPr>
          <w:rFonts w:eastAsia="MingLiU;細明體" w:cs="Garamond" w:ascii="Garamond" w:hAnsi="Garamond"/>
        </w:rPr>
        <w:t>ран. ср.-кит. *</w:t>
      </w:r>
      <w:r>
        <w:rPr>
          <w:rFonts w:eastAsia="MingLiU;細明體" w:cs="Garamond" w:ascii="Garamond" w:hAnsi="Garamond"/>
          <w:i/>
          <w:lang w:val="en-US"/>
        </w:rPr>
        <w:t>t</w:t>
      </w:r>
      <w:r>
        <w:rPr>
          <w:rFonts w:eastAsia="MingLiU;細明體" w:ascii="Garamond" w:hAnsi="Garamond"/>
          <w:i/>
          <w:sz w:val="20"/>
          <w:szCs w:val="20"/>
        </w:rPr>
        <w:t>ɔ</w:t>
      </w:r>
      <w:r>
        <w:rPr>
          <w:rFonts w:eastAsia="MingLiU;細明體" w:cs="Garamond" w:ascii="Garamond" w:hAnsi="Garamond"/>
          <w:i/>
        </w:rPr>
        <w:t>-</w:t>
      </w:r>
      <w:r>
        <w:rPr>
          <w:rFonts w:eastAsia="MingLiU;細明體" w:cs="Garamond" w:ascii="Garamond" w:hAnsi="Garamond"/>
          <w:i/>
          <w:lang w:val="en-US"/>
        </w:rPr>
        <w:t>luwk</w:t>
      </w:r>
      <w:r>
        <w:rPr>
          <w:rFonts w:eastAsia="MingLiU;細明體" w:cs="Garamond" w:ascii="Garamond" w:hAnsi="Garamond"/>
        </w:rPr>
        <w:t>, позд. ср.-кит. *</w:t>
      </w:r>
      <w:r>
        <w:rPr>
          <w:rFonts w:eastAsia="MingLiU;細明體" w:cs="Garamond" w:ascii="Garamond" w:hAnsi="Garamond"/>
          <w:i/>
          <w:lang w:val="en-US"/>
        </w:rPr>
        <w:t>tu</w:t>
      </w:r>
      <w:r>
        <w:rPr>
          <w:rFonts w:eastAsia="MingLiU;細明體" w:ascii="Garamond" w:hAnsi="Garamond"/>
          <w:i/>
          <w:sz w:val="20"/>
          <w:szCs w:val="20"/>
        </w:rPr>
        <w:t>ǝ̆</w:t>
      </w:r>
      <w:r>
        <w:rPr>
          <w:rFonts w:eastAsia="MingLiU;細明體" w:cs="Garamond" w:ascii="Garamond" w:hAnsi="Garamond"/>
          <w:i/>
        </w:rPr>
        <w:t>-</w:t>
      </w:r>
      <w:r>
        <w:rPr>
          <w:rFonts w:eastAsia="MingLiU;細明體" w:cs="Garamond" w:ascii="Garamond" w:hAnsi="Garamond"/>
          <w:i/>
          <w:lang w:val="en-US"/>
        </w:rPr>
        <w:t>liwk</w:t>
      </w:r>
      <w:r>
        <w:rPr>
          <w:rFonts w:eastAsia="MingLiU;細明體" w:cs="Garamond" w:ascii="Garamond" w:hAnsi="Garamond"/>
        </w:rPr>
        <w:t>;</w:t>
      </w:r>
    </w:p>
    <w:p>
      <w:pPr>
        <w:pStyle w:val="Normal"/>
        <w:ind w:end="-31" w:hanging="0"/>
        <w:jc w:val="both"/>
        <w:rPr/>
      </w:pPr>
      <w:r>
        <w:rPr>
          <w:rFonts w:eastAsia="MingLiU;細明體" w:cs="Garamond" w:ascii="Garamond" w:hAnsi="Garamond"/>
          <w:i/>
        </w:rPr>
        <w:t>до-лю</w:t>
      </w:r>
      <w:r>
        <w:rPr>
          <w:rFonts w:eastAsia="MingLiU;細明體" w:cs="Garamond" w:ascii="Garamond" w:hAnsi="Garamond"/>
        </w:rPr>
        <w:t xml:space="preserve"> (</w:t>
      </w:r>
      <w:r>
        <w:rPr>
          <w:rFonts w:ascii="Garamond" w:hAnsi="Garamond" w:cs="MingLiU;細明體" w:eastAsia="MingLiU;細明體"/>
        </w:rPr>
        <w:t>咄六</w:t>
      </w:r>
      <w:r>
        <w:rPr>
          <w:rFonts w:eastAsia="MingLiU;細明體" w:cs="Garamond" w:ascii="Garamond" w:hAnsi="Garamond"/>
        </w:rPr>
        <w:t xml:space="preserve">) [пиньин. </w:t>
      </w:r>
      <w:r>
        <w:rPr>
          <w:rFonts w:eastAsia="MingLiU;細明體" w:cs="Garamond" w:ascii="Garamond" w:hAnsi="Garamond"/>
          <w:i/>
          <w:lang w:val="en-GB"/>
        </w:rPr>
        <w:t>du</w:t>
      </w:r>
      <w:r>
        <w:rPr>
          <w:rFonts w:eastAsia="MingLiU;細明體" w:cs="Garamond" w:ascii="Garamond" w:hAnsi="Garamond"/>
          <w:i/>
        </w:rPr>
        <w:t>ō-</w:t>
      </w:r>
      <w:r>
        <w:rPr>
          <w:rFonts w:eastAsia="MingLiU;細明體" w:cs="Garamond" w:ascii="Garamond" w:hAnsi="Garamond"/>
          <w:i/>
          <w:lang w:val="en-US"/>
        </w:rPr>
        <w:t>li</w:t>
      </w:r>
      <w:r>
        <w:rPr>
          <w:rFonts w:eastAsia="MingLiU;細明體" w:cs="Garamond" w:ascii="Garamond" w:hAnsi="Garamond"/>
          <w:i/>
        </w:rPr>
        <w:t>ù</w:t>
      </w:r>
      <w:r>
        <w:rPr>
          <w:rFonts w:eastAsia="MingLiU;細明體" w:cs="Garamond" w:ascii="Garamond" w:hAnsi="Garamond"/>
        </w:rPr>
        <w:t>] &lt;</w:t>
      </w:r>
      <w:r>
        <w:rPr>
          <w:rFonts w:eastAsia="MingLiU;細明體" w:cs="Garamond" w:ascii="Garamond" w:hAnsi="Garamond"/>
          <w:lang w:val="en-GB"/>
        </w:rPr>
        <w:t> </w:t>
      </w:r>
      <w:r>
        <w:rPr>
          <w:rFonts w:eastAsia="MingLiU;細明體" w:cs="Garamond" w:ascii="Garamond" w:hAnsi="Garamond"/>
        </w:rPr>
        <w:t>ран. ср.-кит. *[</w:t>
      </w:r>
      <w:r>
        <w:rPr>
          <w:rFonts w:eastAsia="MingLiU;細明體" w:cs="Garamond" w:ascii="Garamond" w:hAnsi="Garamond"/>
          <w:i/>
          <w:lang w:val="en-GB"/>
        </w:rPr>
        <w:t>t</w:t>
      </w:r>
      <w:r>
        <w:rPr>
          <w:rFonts w:eastAsia="MingLiU;細明體" w:ascii="Garamond" w:hAnsi="Garamond"/>
          <w:i/>
          <w:sz w:val="20"/>
          <w:szCs w:val="20"/>
        </w:rPr>
        <w:t>ə</w:t>
      </w:r>
      <w:r>
        <w:rPr>
          <w:rFonts w:eastAsia="MingLiU;細明體" w:cs="Garamond" w:ascii="Garamond" w:hAnsi="Garamond"/>
          <w:i/>
          <w:lang w:val="en-GB"/>
        </w:rPr>
        <w:t>t</w:t>
      </w:r>
      <w:r>
        <w:rPr>
          <w:rFonts w:eastAsia="MingLiU;細明體" w:cs="Garamond" w:ascii="Garamond" w:hAnsi="Garamond"/>
        </w:rPr>
        <w:t>]-</w:t>
      </w:r>
      <w:r>
        <w:rPr>
          <w:rFonts w:eastAsia="MingLiU;細明體" w:cs="Garamond" w:ascii="Garamond" w:hAnsi="Garamond"/>
          <w:i/>
          <w:lang w:val="en-GB"/>
        </w:rPr>
        <w:t>luwk</w:t>
      </w:r>
      <w:r>
        <w:rPr>
          <w:rFonts w:eastAsia="MingLiU;細明體" w:cs="Garamond" w:ascii="Garamond" w:hAnsi="Garamond"/>
        </w:rPr>
        <w:t>, позд. ср.-кит. *[</w:t>
      </w:r>
      <w:r>
        <w:rPr>
          <w:rFonts w:eastAsia="MingLiU;細明體" w:cs="Garamond" w:ascii="Garamond" w:hAnsi="Garamond"/>
          <w:i/>
          <w:lang w:val="en-US"/>
        </w:rPr>
        <w:t>tut</w:t>
      </w:r>
      <w:r>
        <w:rPr>
          <w:rFonts w:eastAsia="MingLiU;細明體" w:cs="Garamond" w:ascii="Garamond" w:hAnsi="Garamond"/>
        </w:rPr>
        <w:t>]-</w:t>
      </w:r>
      <w:r>
        <w:rPr>
          <w:rFonts w:eastAsia="MingLiU;細明體" w:cs="Garamond" w:ascii="Garamond" w:hAnsi="Garamond"/>
          <w:i/>
          <w:lang w:val="en-US"/>
        </w:rPr>
        <w:t>liwk</w:t>
      </w:r>
      <w:r>
        <w:rPr>
          <w:rFonts w:eastAsia="MingLiU;細明體" w:cs="Garamond" w:ascii="Garamond" w:hAnsi="Garamond"/>
        </w:rPr>
        <w:t xml:space="preserve">. </w:t>
      </w:r>
    </w:p>
    <w:p>
      <w:pPr>
        <w:pStyle w:val="Normal"/>
        <w:ind w:end="-31" w:firstLine="720"/>
        <w:jc w:val="both"/>
        <w:rPr/>
      </w:pPr>
      <w:r>
        <w:rPr>
          <w:rFonts w:eastAsia="MingLiU;細明體" w:cs="Garamond" w:ascii="Garamond" w:hAnsi="Garamond"/>
        </w:rPr>
        <w:t>Все реконструкции не могут выглядеть однозначными</w:t>
      </w:r>
      <w:r>
        <w:rPr>
          <w:rStyle w:val="Style17"/>
          <w:rFonts w:eastAsia="MingLiU;細明體" w:cs="Garamond" w:ascii="Garamond" w:hAnsi="Garamond"/>
          <w:vertAlign w:val="superscript"/>
        </w:rPr>
        <w:footnoteReference w:id="12"/>
      </w:r>
      <w:r>
        <w:rPr>
          <w:rFonts w:eastAsia="MingLiU;細明體" w:cs="Garamond" w:ascii="Garamond" w:hAnsi="Garamond"/>
        </w:rPr>
        <w:t xml:space="preserve">: иероглиф </w:t>
      </w:r>
      <w:r>
        <w:rPr>
          <w:rFonts w:eastAsia="MingLiU;細明體" w:cs="Garamond" w:ascii="Garamond" w:hAnsi="Garamond"/>
          <w:i/>
        </w:rPr>
        <w:t>ду</w:t>
      </w:r>
      <w:r>
        <w:rPr>
          <w:rFonts w:eastAsia="MingLiU;細明體" w:cs="Garamond" w:ascii="Garamond" w:hAnsi="Garamond"/>
        </w:rPr>
        <w:t xml:space="preserve"> (</w:t>
      </w:r>
      <w:r>
        <w:rPr>
          <w:rFonts w:ascii="Garamond" w:hAnsi="Garamond" w:cs="MingLiU;細明體" w:eastAsia="MingLiU;細明體"/>
        </w:rPr>
        <w:t>都</w:t>
      </w:r>
      <w:r>
        <w:rPr>
          <w:rFonts w:eastAsia="MingLiU;細明體" w:cs="Garamond" w:ascii="Garamond" w:hAnsi="Garamond"/>
        </w:rPr>
        <w:t>) зарегистрирован для передачи древнетюркских слов как с велярным, так и палатальным вокализмом [</w:t>
      </w:r>
      <w:r>
        <w:rPr>
          <w:rFonts w:eastAsia="MingLiU;細明體" w:cs="Garamond" w:ascii="Garamond" w:hAnsi="Garamond"/>
          <w:iCs/>
          <w:shd w:fill="FFFFFF" w:val="clear"/>
        </w:rPr>
        <w:t>Kasai Yukiyo, 2012, S. 132, Tab. III.3; Kasai Yukiyo, 2014, p. 85, Tab. III.2</w:t>
      </w:r>
      <w:r>
        <w:rPr>
          <w:rFonts w:eastAsia="MingLiU;細明體" w:cs="Garamond" w:ascii="Garamond" w:hAnsi="Garamond"/>
        </w:rPr>
        <w:t xml:space="preserve">], </w:t>
      </w:r>
      <w:r>
        <w:rPr>
          <w:rFonts w:eastAsia="MingLiU;細明體" w:cs="Garamond" w:ascii="Garamond" w:hAnsi="Garamond"/>
          <w:i/>
        </w:rPr>
        <w:t>ду</w:t>
      </w:r>
      <w:r>
        <w:rPr>
          <w:rFonts w:eastAsia="MingLiU;細明體" w:cs="Garamond" w:ascii="Garamond" w:hAnsi="Garamond"/>
        </w:rPr>
        <w:t xml:space="preserve">      (</w:t>
      </w:r>
      <w:r>
        <w:rPr>
          <w:rFonts w:ascii="Garamond" w:hAnsi="Garamond" w:cs="MingLiU;細明體" w:eastAsia="MingLiU;細明體"/>
        </w:rPr>
        <w:t>咄</w:t>
      </w:r>
      <w:r>
        <w:rPr>
          <w:rFonts w:eastAsia="MingLiU;細明體" w:cs="Garamond" w:ascii="Garamond" w:hAnsi="Garamond"/>
        </w:rPr>
        <w:t>) — с велярным и нулевым гласным [</w:t>
      </w:r>
      <w:r>
        <w:rPr>
          <w:rFonts w:eastAsia="MingLiU;細明體" w:cs="Garamond" w:ascii="Garamond" w:hAnsi="Garamond"/>
          <w:iCs/>
          <w:shd w:fill="FFFFFF" w:val="clear"/>
        </w:rPr>
        <w:t>Kasai Yukiyo, 2012, S. 139, Tab. III.13; Kasai Yukiyo, 2014, p. 92, Tab. III.3</w:t>
      </w:r>
      <w:r>
        <w:rPr>
          <w:rFonts w:eastAsia="MingLiU;細明體" w:cs="Garamond" w:ascii="Garamond" w:hAnsi="Garamond"/>
        </w:rPr>
        <w:t xml:space="preserve">], </w:t>
      </w:r>
      <w:r>
        <w:rPr>
          <w:rFonts w:eastAsia="MingLiU;細明體" w:cs="Garamond" w:ascii="Garamond" w:hAnsi="Garamond"/>
          <w:i/>
        </w:rPr>
        <w:t>лу</w:t>
      </w:r>
      <w:r>
        <w:rPr>
          <w:rFonts w:eastAsia="MingLiU;細明體" w:cs="Garamond" w:ascii="Garamond" w:hAnsi="Garamond"/>
        </w:rPr>
        <w:t xml:space="preserve"> (</w:t>
      </w:r>
      <w:r>
        <w:rPr>
          <w:rFonts w:ascii="Garamond" w:hAnsi="Garamond" w:cs="MingLiU;細明體" w:eastAsia="MingLiU;細明體"/>
        </w:rPr>
        <w:t>陸</w:t>
      </w:r>
      <w:r>
        <w:rPr>
          <w:rFonts w:eastAsia="MingLiU;細明體" w:cs="Garamond" w:ascii="Garamond" w:hAnsi="Garamond"/>
        </w:rPr>
        <w:t xml:space="preserve">) — только с палатальным, </w:t>
      </w:r>
      <w:r>
        <w:rPr>
          <w:rFonts w:eastAsia="MingLiU;細明體" w:cs="Garamond" w:ascii="Garamond" w:hAnsi="Garamond"/>
          <w:i/>
        </w:rPr>
        <w:t>лю</w:t>
      </w:r>
      <w:r>
        <w:rPr>
          <w:rFonts w:eastAsia="MingLiU;細明體" w:cs="Garamond" w:ascii="Garamond" w:hAnsi="Garamond"/>
        </w:rPr>
        <w:t xml:space="preserve"> (</w:t>
      </w:r>
      <w:r>
        <w:rPr>
          <w:rFonts w:ascii="Garamond" w:hAnsi="Garamond" w:cs="MingLiU;細明體" w:eastAsia="MingLiU;細明體"/>
        </w:rPr>
        <w:t>六</w:t>
      </w:r>
      <w:r>
        <w:rPr>
          <w:rFonts w:eastAsia="MingLiU;細明體" w:cs="Garamond" w:ascii="Garamond" w:hAnsi="Garamond"/>
        </w:rPr>
        <w:t>) — только с нулевым гласным [</w:t>
      </w:r>
      <w:r>
        <w:rPr>
          <w:rFonts w:eastAsia="MingLiU;細明體" w:cs="Garamond" w:ascii="Garamond" w:hAnsi="Garamond"/>
          <w:iCs/>
          <w:shd w:fill="FFFFFF" w:val="clear"/>
        </w:rPr>
        <w:t>Kasai Yukiyo, 2012, S. 136, Tab. III.11; Kasai Yukiyo, 2014, p. 93, Tab. III.13</w:t>
      </w:r>
      <w:r>
        <w:rPr>
          <w:rFonts w:eastAsia="MingLiU;細明體" w:cs="Garamond" w:ascii="Garamond" w:hAnsi="Garamond"/>
        </w:rPr>
        <w:t>].</w:t>
      </w:r>
    </w:p>
    <w:p>
      <w:pPr>
        <w:pStyle w:val="Normal"/>
        <w:ind w:end="-31" w:firstLine="720"/>
        <w:jc w:val="both"/>
        <w:rPr/>
      </w:pPr>
      <w:r>
        <w:rPr>
          <w:rFonts w:eastAsia="MingLiU;細明體" w:cs="Garamond" w:ascii="Garamond" w:hAnsi="Garamond"/>
        </w:rPr>
        <w:t xml:space="preserve">Известен тип западно-тюркских монет из Канка-тепе (Чачский оазис) с изображением лица на аверсе, а на реверсе — лировидной тамги, идентичной тамге на монетах с легендой </w:t>
      </w:r>
      <w:r>
        <w:rPr>
          <w:rFonts w:eastAsia="MingLiU;細明體" w:cs="Garamond" w:ascii="Garamond" w:hAnsi="Garamond"/>
          <w:i/>
        </w:rPr>
        <w:t>βγу twn cpγw x’γ’n</w:t>
      </w:r>
      <w:r>
        <w:rPr>
          <w:rFonts w:eastAsia="MingLiU;細明體" w:cs="Garamond" w:ascii="Garamond" w:hAnsi="Garamond"/>
        </w:rPr>
        <w:t xml:space="preserve"> (‘монета Тон джабгу кагана’), также с круговой согдийской легендой, для которой предполагались чтения </w:t>
      </w:r>
      <w:r>
        <w:rPr>
          <w:rFonts w:eastAsia="MingLiU;細明體" w:cs="Garamond" w:ascii="Garamond" w:hAnsi="Garamond"/>
          <w:i/>
        </w:rPr>
        <w:t xml:space="preserve">’sk prn twrk </w:t>
      </w:r>
      <w:r>
        <w:rPr>
          <w:rFonts w:eastAsia="MingLiU;細明體" w:cs="Garamond" w:ascii="Garamond" w:hAnsi="Garamond"/>
        </w:rPr>
        <w:t>[</w:t>
      </w:r>
      <w:r>
        <w:rPr>
          <w:rFonts w:eastAsia="MingLiU;細明體" w:cs="Garamond" w:ascii="Garamond" w:hAnsi="Garamond"/>
          <w:i/>
        </w:rPr>
        <w:t>γ</w:t>
      </w:r>
      <w:r>
        <w:rPr>
          <w:rFonts w:eastAsia="MingLiU;細明體" w:cs="Garamond" w:ascii="Garamond" w:hAnsi="Garamond"/>
        </w:rPr>
        <w:t>]</w:t>
      </w:r>
      <w:r>
        <w:rPr>
          <w:rFonts w:eastAsia="MingLiU;細明體" w:cs="Garamond" w:ascii="Garamond" w:hAnsi="Garamond"/>
          <w:i/>
        </w:rPr>
        <w:t>(’)γ’n pny</w:t>
      </w:r>
      <w:r>
        <w:rPr>
          <w:rFonts w:eastAsia="MingLiU;細明體" w:cs="Garamond" w:ascii="Garamond" w:hAnsi="Garamond"/>
        </w:rPr>
        <w:t xml:space="preserve"> (М. Исхаков) или </w:t>
      </w:r>
      <w:r>
        <w:rPr>
          <w:rFonts w:eastAsia="MingLiU;細明體" w:cs="Garamond" w:ascii="Garamond" w:hAnsi="Garamond"/>
          <w:i/>
        </w:rPr>
        <w:t>’šβr’</w:t>
      </w:r>
      <w:r>
        <w:rPr>
          <w:rFonts w:eastAsia="MingLiU;細明體" w:cs="Garamond" w:ascii="Garamond" w:hAnsi="Garamond"/>
        </w:rPr>
        <w:t xml:space="preserve"> (?) </w:t>
      </w:r>
      <w:r>
        <w:rPr>
          <w:rFonts w:eastAsia="MingLiU;細明體" w:cs="Garamond" w:ascii="Garamond" w:hAnsi="Garamond"/>
          <w:i/>
        </w:rPr>
        <w:t xml:space="preserve">twrk </w:t>
      </w:r>
      <w:r>
        <w:rPr>
          <w:rFonts w:eastAsia="MingLiU;細明體" w:cs="Garamond" w:ascii="Garamond" w:hAnsi="Garamond"/>
        </w:rPr>
        <w:t>[</w:t>
      </w:r>
      <w:r>
        <w:rPr>
          <w:rFonts w:eastAsia="MingLiU;細明體" w:cs="Garamond" w:ascii="Garamond" w:hAnsi="Garamond"/>
          <w:i/>
        </w:rPr>
        <w:t>γ</w:t>
      </w:r>
      <w:r>
        <w:rPr>
          <w:rFonts w:eastAsia="MingLiU;細明體" w:cs="Garamond" w:ascii="Garamond" w:hAnsi="Garamond"/>
        </w:rPr>
        <w:t>]</w:t>
      </w:r>
      <w:r>
        <w:rPr>
          <w:rFonts w:eastAsia="MingLiU;細明體" w:cs="Garamond" w:ascii="Garamond" w:hAnsi="Garamond"/>
          <w:i/>
        </w:rPr>
        <w:t>’γ’n pny</w:t>
      </w:r>
      <w:r>
        <w:rPr>
          <w:rFonts w:eastAsia="MingLiU;細明體" w:cs="Garamond" w:ascii="Garamond" w:hAnsi="Garamond"/>
        </w:rPr>
        <w:t xml:space="preserve"> (Г. Бабаяров) [Бабаяров, 2007, с.</w:t>
      </w:r>
      <w:r>
        <w:rPr>
          <w:rFonts w:eastAsia="MingLiU;細明體" w:cs="Garamond" w:ascii="Garamond" w:hAnsi="Garamond"/>
          <w:lang w:val="en-GB"/>
        </w:rPr>
        <w:t> </w:t>
      </w:r>
      <w:r>
        <w:rPr>
          <w:rFonts w:eastAsia="MingLiU;細明體" w:cs="Garamond" w:ascii="Garamond" w:hAnsi="Garamond"/>
        </w:rPr>
        <w:t>16, №</w:t>
      </w:r>
      <w:r>
        <w:rPr>
          <w:rFonts w:eastAsia="MingLiU;細明體" w:cs="Garamond" w:ascii="Garamond" w:hAnsi="Garamond"/>
          <w:lang w:val="en-GB"/>
        </w:rPr>
        <w:t> </w:t>
      </w:r>
      <w:r>
        <w:rPr>
          <w:rFonts w:eastAsia="MingLiU;細明體" w:cs="Garamond" w:ascii="Garamond" w:hAnsi="Garamond"/>
        </w:rPr>
        <w:t xml:space="preserve">19; </w:t>
      </w:r>
      <w:r>
        <w:rPr>
          <w:rFonts w:eastAsia="MingLiU;細明體" w:cs="Garamond" w:ascii="Garamond" w:hAnsi="Garamond"/>
          <w:lang w:val="en-GB"/>
        </w:rPr>
        <w:t>Babayar</w:t>
      </w:r>
      <w:r>
        <w:rPr>
          <w:rFonts w:eastAsia="MingLiU;細明體" w:cs="Garamond" w:ascii="Garamond" w:hAnsi="Garamond"/>
        </w:rPr>
        <w:t xml:space="preserve">, 2007, </w:t>
      </w:r>
      <w:r>
        <w:rPr>
          <w:rFonts w:eastAsia="MingLiU;細明體" w:cs="Garamond" w:ascii="Garamond" w:hAnsi="Garamond"/>
          <w:lang w:val="en-GB"/>
        </w:rPr>
        <w:t>s</w:t>
      </w:r>
      <w:r>
        <w:rPr>
          <w:rFonts w:eastAsia="MingLiU;細明體" w:cs="Garamond" w:ascii="Garamond" w:hAnsi="Garamond"/>
        </w:rPr>
        <w:t>.</w:t>
      </w:r>
      <w:r>
        <w:rPr>
          <w:rFonts w:eastAsia="MingLiU;細明體" w:cs="Garamond" w:ascii="Garamond" w:hAnsi="Garamond"/>
          <w:lang w:val="en-GB"/>
        </w:rPr>
        <w:t> </w:t>
      </w:r>
      <w:r>
        <w:rPr>
          <w:rFonts w:eastAsia="MingLiU;細明體" w:cs="Garamond" w:ascii="Garamond" w:hAnsi="Garamond"/>
        </w:rPr>
        <w:t>71, №</w:t>
      </w:r>
      <w:r>
        <w:rPr>
          <w:rFonts w:eastAsia="MingLiU;細明體" w:cs="Garamond" w:ascii="Garamond" w:hAnsi="Garamond"/>
          <w:lang w:val="en-US"/>
        </w:rPr>
        <w:t> </w:t>
      </w:r>
      <w:r>
        <w:rPr>
          <w:rFonts w:eastAsia="MingLiU;細明體" w:cs="Garamond" w:ascii="Garamond" w:hAnsi="Garamond"/>
        </w:rPr>
        <w:t xml:space="preserve">38], последнее из которых принято П. Б. Лурье. В настоящее Г. Бабаяров читает здесь </w:t>
      </w:r>
      <w:r>
        <w:rPr>
          <w:rFonts w:eastAsia="MingLiU;細明體" w:cs="Garamond" w:ascii="Garamond" w:hAnsi="Garamond"/>
          <w:i/>
          <w:lang w:val="uz-Cyrl-UZ"/>
        </w:rPr>
        <w:t xml:space="preserve">pny ’krt </w:t>
      </w:r>
      <w:r>
        <w:rPr>
          <w:rFonts w:eastAsia="MingLiU;細明體" w:cs="Garamond" w:ascii="Garamond" w:hAnsi="Garamond"/>
          <w:i/>
          <w:lang w:val="tr-TR"/>
        </w:rPr>
        <w:t>twrk x</w:t>
      </w:r>
      <w:r>
        <w:rPr>
          <w:rFonts w:eastAsia="MingLiU;細明體" w:cs="Garamond" w:ascii="Garamond" w:hAnsi="Garamond"/>
          <w:i/>
          <w:lang w:val="uz-Cyrl-UZ"/>
        </w:rPr>
        <w:t>’</w:t>
      </w:r>
      <w:r>
        <w:rPr>
          <w:rFonts w:eastAsia="MingLiU;細明體" w:cs="Garamond" w:ascii="Garamond" w:hAnsi="Garamond"/>
          <w:i/>
        </w:rPr>
        <w:t>γ</w:t>
      </w:r>
      <w:r>
        <w:rPr>
          <w:rFonts w:eastAsia="MingLiU;細明體" w:cs="Garamond" w:ascii="Garamond" w:hAnsi="Garamond"/>
          <w:i/>
          <w:lang w:val="uz-Cyrl-UZ"/>
        </w:rPr>
        <w:t>’n</w:t>
      </w:r>
      <w:r>
        <w:rPr>
          <w:rFonts w:eastAsia="MingLiU;細明體" w:cs="Garamond" w:ascii="Garamond" w:hAnsi="Garamond"/>
        </w:rPr>
        <w:t xml:space="preserve"> </w:t>
      </w:r>
      <w:r>
        <w:rPr>
          <w:rFonts w:eastAsia="MingLiU;細明體" w:cs="Garamond" w:ascii="Garamond" w:hAnsi="Garamond"/>
          <w:bCs/>
        </w:rPr>
        <w:t>[</w:t>
      </w:r>
      <w:r>
        <w:rPr>
          <w:rFonts w:eastAsia="MingLiU;細明體" w:cs="Garamond" w:ascii="Garamond" w:hAnsi="Garamond"/>
          <w:bCs/>
          <w:lang w:val="en-US"/>
        </w:rPr>
        <w:t>Babayar</w:t>
      </w:r>
      <w:r>
        <w:rPr>
          <w:rFonts w:eastAsia="MingLiU;細明體" w:cs="Garamond" w:ascii="Garamond" w:hAnsi="Garamond"/>
          <w:bCs/>
        </w:rPr>
        <w:t>, 2014]. Между тем, П. Б. Лурье, ч</w:t>
      </w:r>
      <w:r>
        <w:rPr>
          <w:rFonts w:eastAsia="MingLiU;細明體" w:cs="Garamond" w:ascii="Garamond" w:hAnsi="Garamond"/>
        </w:rPr>
        <w:t xml:space="preserve">итая </w:t>
      </w:r>
      <w:r>
        <w:rPr>
          <w:rFonts w:eastAsia="MingLiU;細明體" w:cs="Garamond" w:ascii="Garamond" w:hAnsi="Garamond"/>
          <w:i/>
        </w:rPr>
        <w:t>’š-</w:t>
      </w:r>
      <w:r>
        <w:rPr>
          <w:rFonts w:eastAsia="MingLiU;細明體" w:cs="Garamond" w:ascii="Garamond" w:hAnsi="Garamond"/>
          <w:i/>
          <w:lang w:val="en-GB"/>
        </w:rPr>
        <w:t>βr</w:t>
      </w:r>
      <w:r>
        <w:rPr>
          <w:rFonts w:eastAsia="MingLiU;細明體" w:cs="Garamond" w:ascii="Garamond" w:hAnsi="Garamond"/>
          <w:i/>
        </w:rPr>
        <w:t>’</w:t>
      </w:r>
      <w:r>
        <w:rPr>
          <w:rFonts w:eastAsia="MingLiU;細明體" w:cs="Garamond" w:ascii="Garamond" w:hAnsi="Garamond"/>
        </w:rPr>
        <w:t xml:space="preserve"> (?) </w:t>
      </w:r>
      <w:r>
        <w:rPr>
          <w:rFonts w:eastAsia="MingLiU;細明體" w:cs="Garamond" w:ascii="Garamond" w:hAnsi="Garamond"/>
          <w:i/>
          <w:lang w:val="en-GB"/>
        </w:rPr>
        <w:t>twrk</w:t>
      </w:r>
      <w:r>
        <w:rPr>
          <w:rFonts w:eastAsia="MingLiU;細明體" w:cs="Garamond" w:ascii="Garamond" w:hAnsi="Garamond"/>
          <w:i/>
        </w:rPr>
        <w:t xml:space="preserve"> </w:t>
      </w:r>
      <w:r>
        <w:rPr>
          <w:rFonts w:eastAsia="MingLiU;細明體" w:cs="Garamond" w:ascii="Garamond" w:hAnsi="Garamond"/>
        </w:rPr>
        <w:t>[</w:t>
      </w:r>
      <w:r>
        <w:rPr>
          <w:rFonts w:eastAsia="MingLiU;細明體" w:cs="Garamond" w:ascii="Garamond" w:hAnsi="Garamond"/>
          <w:i/>
          <w:lang w:val="en-GB"/>
        </w:rPr>
        <w:t>x</w:t>
      </w:r>
      <w:r>
        <w:rPr>
          <w:rFonts w:eastAsia="MingLiU;細明體" w:cs="Garamond" w:ascii="Garamond" w:hAnsi="Garamond"/>
        </w:rPr>
        <w:t>]</w:t>
      </w:r>
      <w:r>
        <w:rPr>
          <w:rFonts w:eastAsia="MingLiU;細明體" w:cs="Garamond" w:ascii="Garamond" w:hAnsi="Garamond"/>
          <w:i/>
        </w:rPr>
        <w:t>’</w:t>
      </w:r>
      <w:r>
        <w:rPr>
          <w:rFonts w:eastAsia="MingLiU;細明體" w:cs="Garamond" w:ascii="Garamond" w:hAnsi="Garamond"/>
          <w:i/>
          <w:lang w:val="en-GB"/>
        </w:rPr>
        <w:t>γ</w:t>
      </w:r>
      <w:r>
        <w:rPr>
          <w:rFonts w:eastAsia="MingLiU;細明體" w:cs="Garamond" w:ascii="Garamond" w:hAnsi="Garamond"/>
          <w:i/>
        </w:rPr>
        <w:t>’</w:t>
      </w:r>
      <w:r>
        <w:rPr>
          <w:rFonts w:eastAsia="MingLiU;細明體" w:cs="Garamond" w:ascii="Garamond" w:hAnsi="Garamond"/>
          <w:i/>
          <w:lang w:val="en-GB"/>
        </w:rPr>
        <w:t>n</w:t>
      </w:r>
      <w:r>
        <w:rPr>
          <w:rFonts w:eastAsia="MingLiU;細明體" w:cs="Garamond" w:ascii="Garamond" w:hAnsi="Garamond"/>
          <w:i/>
        </w:rPr>
        <w:t xml:space="preserve"> </w:t>
      </w:r>
      <w:r>
        <w:rPr>
          <w:rFonts w:eastAsia="MingLiU;細明體" w:cs="Garamond" w:ascii="Garamond" w:hAnsi="Garamond"/>
          <w:i/>
          <w:lang w:val="en-GB"/>
        </w:rPr>
        <w:t>pny</w:t>
      </w:r>
      <w:r>
        <w:rPr>
          <w:rFonts w:eastAsia="MingLiU;細明體" w:cs="Garamond" w:ascii="Garamond" w:hAnsi="Garamond"/>
        </w:rPr>
        <w:t xml:space="preserve">, предлагает отождествление с титулом </w:t>
      </w:r>
      <w:r>
        <w:rPr>
          <w:rFonts w:eastAsia="MingLiU;細明體" w:cs="Garamond" w:ascii="Garamond" w:hAnsi="Garamond"/>
          <w:i/>
          <w:lang w:val="en-GB"/>
        </w:rPr>
        <w:t>Shaboluo</w:t>
      </w:r>
      <w:r>
        <w:rPr>
          <w:rFonts w:eastAsia="MingLiU;細明體" w:cs="Garamond" w:ascii="Garamond" w:hAnsi="Garamond"/>
          <w:i/>
        </w:rPr>
        <w:t xml:space="preserve"> </w:t>
      </w:r>
      <w:r>
        <w:rPr>
          <w:rFonts w:eastAsia="MingLiU;細明體" w:cs="Garamond" w:ascii="Garamond" w:hAnsi="Garamond"/>
          <w:i/>
          <w:lang w:val="en-GB"/>
        </w:rPr>
        <w:t>Kehan</w:t>
      </w:r>
      <w:r>
        <w:rPr>
          <w:rFonts w:eastAsia="MingLiU;細明體" w:cs="Garamond" w:ascii="Garamond" w:hAnsi="Garamond"/>
        </w:rPr>
        <w:t xml:space="preserve"> (</w:t>
      </w:r>
      <w:r>
        <w:rPr>
          <w:rFonts w:ascii="Garamond" w:hAnsi="Garamond" w:cs="MingLiU;細明體" w:eastAsia="MingLiU;細明體"/>
          <w:lang w:val="en-GB"/>
        </w:rPr>
        <w:t>沙鉢略可汗</w:t>
      </w:r>
      <w:r>
        <w:rPr>
          <w:rFonts w:eastAsia="MingLiU;細明體" w:cs="Garamond" w:ascii="Garamond" w:hAnsi="Garamond"/>
        </w:rPr>
        <w:t>) [651–656], т .е. А-ши-на Хэ-лу (</w:t>
      </w:r>
      <w:r>
        <w:rPr>
          <w:rFonts w:ascii="Garamond" w:hAnsi="Garamond" w:cs="MingLiU;細明體" w:eastAsia="MingLiU;細明體"/>
        </w:rPr>
        <w:t>阿史那賀魯</w:t>
      </w:r>
      <w:r>
        <w:rPr>
          <w:rFonts w:eastAsia="MingLiU;細明體" w:cs="Garamond" w:ascii="Garamond" w:hAnsi="Garamond"/>
        </w:rPr>
        <w:t>) [</w:t>
      </w:r>
      <w:r>
        <w:rPr>
          <w:rFonts w:eastAsia="MingLiU;細明體" w:cs="Garamond" w:ascii="Garamond" w:hAnsi="Garamond"/>
          <w:lang w:val="en-US"/>
        </w:rPr>
        <w:t>Lurje</w:t>
      </w:r>
      <w:r>
        <w:rPr>
          <w:rFonts w:eastAsia="MingLiU;細明體" w:cs="Garamond" w:ascii="Garamond" w:hAnsi="Garamond"/>
        </w:rPr>
        <w:t xml:space="preserve">, 2010, </w:t>
      </w:r>
      <w:r>
        <w:rPr>
          <w:rFonts w:eastAsia="MingLiU;細明體" w:cs="Garamond" w:ascii="Garamond" w:hAnsi="Garamond"/>
          <w:lang w:val="en-US"/>
        </w:rPr>
        <w:t>p</w:t>
      </w:r>
      <w:r>
        <w:rPr>
          <w:rFonts w:eastAsia="MingLiU;細明體" w:cs="Garamond" w:ascii="Garamond" w:hAnsi="Garamond"/>
        </w:rPr>
        <w:t>.</w:t>
      </w:r>
      <w:r>
        <w:rPr>
          <w:rFonts w:eastAsia="MingLiU;細明體" w:cs="Garamond" w:ascii="Garamond" w:hAnsi="Garamond"/>
          <w:lang w:val="en-US"/>
        </w:rPr>
        <w:t> </w:t>
      </w:r>
      <w:r>
        <w:rPr>
          <w:rFonts w:eastAsia="MingLiU;細明體" w:cs="Garamond" w:ascii="Garamond" w:hAnsi="Garamond"/>
        </w:rPr>
        <w:t xml:space="preserve">111–112]. Хотя его титул </w:t>
      </w:r>
      <w:r>
        <w:rPr>
          <w:rFonts w:eastAsia="MingLiU;細明體" w:cs="Garamond" w:ascii="Garamond" w:hAnsi="Garamond"/>
          <w:i/>
        </w:rPr>
        <w:t>Ша-бо-ло</w:t>
      </w:r>
      <w:r>
        <w:rPr>
          <w:rFonts w:eastAsia="MingLiU;細明體" w:cs="Garamond" w:ascii="Garamond" w:hAnsi="Garamond"/>
        </w:rPr>
        <w:t xml:space="preserve"> </w:t>
      </w:r>
      <w:r>
        <w:rPr>
          <w:rFonts w:ascii="Garamond" w:hAnsi="Garamond" w:cs="MingLiU;細明體" w:eastAsia="MingLiU;細明體"/>
          <w:lang w:val="en-GB"/>
        </w:rPr>
        <w:t>沙鉢略</w:t>
      </w:r>
      <w:r>
        <w:rPr>
          <w:rFonts w:ascii="Garamond" w:hAnsi="Garamond" w:cs="Garamond" w:eastAsia="Garamond"/>
        </w:rPr>
        <w:t xml:space="preserve"> </w:t>
      </w:r>
      <w:r>
        <w:rPr>
          <w:rFonts w:eastAsia="MingLiU;細明體" w:cs="Garamond" w:ascii="Garamond" w:hAnsi="Garamond"/>
        </w:rPr>
        <w:t>(*</w:t>
      </w:r>
      <w:r>
        <w:rPr>
          <w:rFonts w:eastAsia="MingLiU;細明體" w:cs="Garamond" w:ascii="Garamond" w:hAnsi="Garamond"/>
          <w:i/>
        </w:rPr>
        <w:t>Ышбара</w:t>
      </w:r>
      <w:r>
        <w:rPr>
          <w:rFonts w:eastAsia="MingLiU;細明體" w:cs="Garamond" w:ascii="Garamond" w:hAnsi="Garamond"/>
        </w:rPr>
        <w:t xml:space="preserve">) </w:t>
      </w:r>
      <w:r>
        <w:rPr>
          <w:rFonts w:eastAsia="MingLiU;細明體" w:cs="Garamond" w:ascii="Garamond" w:hAnsi="Garamond"/>
          <w:i/>
        </w:rPr>
        <w:t>каган</w:t>
      </w:r>
      <w:r>
        <w:rPr>
          <w:rFonts w:eastAsia="MingLiU;細明體" w:cs="Garamond" w:ascii="Garamond" w:hAnsi="Garamond"/>
        </w:rPr>
        <w:t xml:space="preserve"> не известен из китайских источников с приставкой </w:t>
      </w:r>
      <w:r>
        <w:rPr>
          <w:rFonts w:eastAsia="MingLiU;細明體" w:cs="Garamond" w:ascii="Garamond" w:hAnsi="Garamond"/>
          <w:i/>
        </w:rPr>
        <w:t>ду-лу</w:t>
      </w:r>
      <w:r>
        <w:rPr>
          <w:rFonts w:eastAsia="MingLiU;細明體" w:cs="Garamond" w:ascii="Garamond" w:hAnsi="Garamond"/>
        </w:rPr>
        <w:t xml:space="preserve"> </w:t>
      </w:r>
      <w:r>
        <w:rPr>
          <w:rFonts w:eastAsia="MingLiU;細明體" w:cs="Garamond" w:ascii="Garamond" w:hAnsi="Garamond"/>
          <w:lang w:val="ru-RU"/>
        </w:rPr>
        <w:t xml:space="preserve">       </w:t>
      </w:r>
      <w:r>
        <w:rPr>
          <w:rFonts w:eastAsia="MingLiU;細明體" w:cs="Garamond" w:ascii="Garamond" w:hAnsi="Garamond"/>
        </w:rPr>
        <w:t>(</w:t>
      </w:r>
      <w:r>
        <w:rPr>
          <w:rFonts w:ascii="Garamond" w:hAnsi="Garamond" w:cs="MingLiU;細明體" w:eastAsia="MingLiU;細明體"/>
        </w:rPr>
        <w:t>都陸</w:t>
      </w:r>
      <w:r>
        <w:rPr>
          <w:rFonts w:eastAsia="MingLiU;細明體" w:cs="Garamond" w:ascii="Garamond" w:hAnsi="Garamond"/>
        </w:rPr>
        <w:t xml:space="preserve">) / </w:t>
      </w:r>
      <w:r>
        <w:rPr>
          <w:rFonts w:eastAsia="MingLiU;細明體" w:cs="Garamond" w:ascii="Garamond" w:hAnsi="Garamond"/>
          <w:i/>
        </w:rPr>
        <w:t>до-лу</w:t>
      </w:r>
      <w:r>
        <w:rPr>
          <w:rFonts w:eastAsia="MingLiU;細明體" w:cs="Garamond" w:ascii="Garamond" w:hAnsi="Garamond"/>
        </w:rPr>
        <w:t xml:space="preserve"> (</w:t>
      </w:r>
      <w:r>
        <w:rPr>
          <w:rFonts w:ascii="Garamond" w:hAnsi="Garamond" w:cs="MingLiU;細明體" w:eastAsia="MingLiU;細明體"/>
        </w:rPr>
        <w:t>咄陸</w:t>
      </w:r>
      <w:r>
        <w:rPr>
          <w:rFonts w:eastAsia="MingLiU;細明體" w:cs="Garamond" w:ascii="Garamond" w:hAnsi="Garamond"/>
        </w:rPr>
        <w:t xml:space="preserve">), думается, надежное чтение здесь слова </w:t>
      </w:r>
      <w:r>
        <w:rPr>
          <w:rFonts w:eastAsia="MingLiU;細明體" w:cs="Garamond" w:ascii="Garamond" w:hAnsi="Garamond"/>
          <w:i/>
          <w:lang w:val="en-GB"/>
        </w:rPr>
        <w:t>twrk</w:t>
      </w:r>
      <w:r>
        <w:rPr>
          <w:rFonts w:eastAsia="MingLiU;細明體" w:cs="Garamond" w:ascii="Garamond" w:hAnsi="Garamond"/>
        </w:rPr>
        <w:t xml:space="preserve"> можно использовать для косвенного подтверждения оригинального звучания этих сочетаний.</w:t>
      </w:r>
    </w:p>
    <w:p>
      <w:pPr>
        <w:pStyle w:val="Normal"/>
        <w:ind w:end="-31" w:firstLine="720"/>
        <w:jc w:val="both"/>
        <w:rPr/>
      </w:pPr>
      <w:r>
        <w:rPr>
          <w:rFonts w:eastAsia="MingLiU;細明體" w:cs="Garamond" w:ascii="Garamond" w:hAnsi="Garamond"/>
        </w:rPr>
        <w:t xml:space="preserve">Если это предположение верно, следует думать, что эта форма сосуществовала с другим наименованием, в китайских источниках отразившимся как </w:t>
      </w:r>
      <w:r>
        <w:rPr>
          <w:rFonts w:eastAsia="MingLiU;細明體" w:cs="Garamond" w:ascii="Garamond" w:hAnsi="Garamond"/>
          <w:i/>
        </w:rPr>
        <w:t xml:space="preserve">ту-цзюэ </w:t>
      </w:r>
      <w:r>
        <w:rPr>
          <w:rFonts w:eastAsia="MingLiU;細明體" w:cs="Garamond" w:ascii="Garamond" w:hAnsi="Garamond"/>
        </w:rPr>
        <w:t>(</w:t>
      </w:r>
      <w:r>
        <w:rPr>
          <w:rFonts w:ascii="Garamond" w:hAnsi="Garamond" w:cs="Garamond" w:eastAsia="MingLiU;細明體"/>
          <w:lang w:val="en-US"/>
        </w:rPr>
        <w:t>突厥</w:t>
      </w:r>
      <w:r>
        <w:rPr>
          <w:rFonts w:eastAsia="MingLiU;細明體" w:cs="Garamond" w:ascii="Garamond" w:hAnsi="Garamond"/>
        </w:rPr>
        <w:t>), что передает оригинальное *</w:t>
      </w:r>
      <w:r>
        <w:rPr>
          <w:rFonts w:eastAsia="MingLiU;細明體" w:cs="Garamond" w:ascii="Garamond" w:hAnsi="Garamond"/>
          <w:i/>
          <w:lang w:val="en-US"/>
        </w:rPr>
        <w:t>t</w:t>
      </w:r>
      <w:r>
        <w:rPr>
          <w:rFonts w:eastAsia="MingLiU;細明體" w:cs="Garamond" w:ascii="Garamond" w:hAnsi="Garamond"/>
          <w:i/>
        </w:rPr>
        <w:t>ü</w:t>
      </w:r>
      <w:r>
        <w:rPr>
          <w:rFonts w:eastAsia="MingLiU;細明體" w:cs="Garamond" w:ascii="Garamond" w:hAnsi="Garamond"/>
          <w:i/>
          <w:lang w:val="en-US"/>
        </w:rPr>
        <w:t>rkiδ</w:t>
      </w:r>
      <w:r>
        <w:rPr>
          <w:rFonts w:eastAsia="MingLiU;細明體" w:cs="Garamond" w:ascii="Garamond" w:hAnsi="Garamond"/>
        </w:rPr>
        <w:t> ~ *</w:t>
      </w:r>
      <w:r>
        <w:rPr>
          <w:rFonts w:eastAsia="MingLiU;細明體" w:cs="Garamond" w:ascii="Garamond" w:hAnsi="Garamond"/>
          <w:i/>
          <w:lang w:val="en-US"/>
        </w:rPr>
        <w:t>t</w:t>
      </w:r>
      <w:r>
        <w:rPr>
          <w:rFonts w:eastAsia="MingLiU;細明體" w:cs="Garamond" w:ascii="Garamond" w:hAnsi="Garamond"/>
          <w:i/>
        </w:rPr>
        <w:t>ü</w:t>
      </w:r>
      <w:r>
        <w:rPr>
          <w:rFonts w:eastAsia="MingLiU;細明體" w:cs="Garamond" w:ascii="Garamond" w:hAnsi="Garamond"/>
          <w:i/>
          <w:lang w:val="en-US"/>
        </w:rPr>
        <w:t>rk</w:t>
      </w:r>
      <w:r>
        <w:rPr>
          <w:rFonts w:eastAsia="MingLiU;細明體" w:cs="Garamond" w:ascii="Garamond" w:hAnsi="Garamond"/>
          <w:i/>
        </w:rPr>
        <w:t>ü</w:t>
      </w:r>
      <w:r>
        <w:rPr>
          <w:rFonts w:eastAsia="MingLiU;細明體" w:cs="Garamond" w:ascii="Garamond" w:hAnsi="Garamond"/>
          <w:i/>
          <w:lang w:val="en-US"/>
        </w:rPr>
        <w:t>t</w:t>
      </w:r>
      <w:r>
        <w:rPr>
          <w:rFonts w:eastAsia="MingLiU;細明體" w:cs="Garamond" w:ascii="Garamond" w:hAnsi="Garamond"/>
        </w:rPr>
        <w:t>, отражая, как считается, вариант этнонима, переданный через язык монгольского типа (с аффиксом множественности +</w:t>
      </w:r>
      <w:r>
        <w:rPr>
          <w:rFonts w:eastAsia="MingLiU;細明體" w:cs="Garamond" w:ascii="Garamond" w:hAnsi="Garamond"/>
          <w:i/>
          <w:lang w:val="en-GB"/>
        </w:rPr>
        <w:t>Ut</w:t>
      </w:r>
      <w:r>
        <w:rPr>
          <w:rFonts w:eastAsia="MingLiU;細明體" w:cs="Garamond" w:ascii="Garamond" w:hAnsi="Garamond"/>
        </w:rPr>
        <w:t>) [</w:t>
      </w:r>
      <w:r>
        <w:rPr>
          <w:rFonts w:eastAsia="MingLiU;細明體" w:cs="Garamond" w:ascii="Garamond" w:hAnsi="Garamond"/>
          <w:lang w:val="en-US"/>
        </w:rPr>
        <w:t>Pelliot</w:t>
      </w:r>
      <w:r>
        <w:rPr>
          <w:rFonts w:eastAsia="MingLiU;細明體" w:cs="Garamond" w:ascii="Garamond" w:hAnsi="Garamond"/>
        </w:rPr>
        <w:t xml:space="preserve">, 1915; </w:t>
      </w:r>
      <w:r>
        <w:rPr>
          <w:rFonts w:eastAsia="MingLiU;細明體" w:cs="Garamond" w:ascii="Garamond" w:hAnsi="Garamond"/>
          <w:lang w:val="en-US"/>
        </w:rPr>
        <w:t>Franke</w:t>
      </w:r>
      <w:r>
        <w:rPr>
          <w:rFonts w:eastAsia="MingLiU;細明體" w:cs="Garamond" w:ascii="Garamond" w:hAnsi="Garamond"/>
        </w:rPr>
        <w:t xml:space="preserve">, 1937, </w:t>
      </w:r>
      <w:r>
        <w:rPr>
          <w:rFonts w:eastAsia="MingLiU;細明體" w:cs="Garamond" w:ascii="Garamond" w:hAnsi="Garamond"/>
          <w:lang w:val="en-US"/>
        </w:rPr>
        <w:t>Bd</w:t>
      </w:r>
      <w:r>
        <w:rPr>
          <w:rFonts w:eastAsia="MingLiU;細明體" w:cs="Garamond" w:ascii="Garamond" w:hAnsi="Garamond"/>
        </w:rPr>
        <w:t>.</w:t>
      </w:r>
      <w:r>
        <w:rPr>
          <w:rFonts w:eastAsia="MingLiU;細明體" w:cs="Garamond" w:ascii="Garamond" w:hAnsi="Garamond"/>
          <w:lang w:val="en-US"/>
        </w:rPr>
        <w:t xml:space="preserve"> III, S. 310] </w:t>
      </w:r>
      <w:r>
        <w:rPr>
          <w:rFonts w:eastAsia="MingLiU;細明體" w:cs="Garamond" w:ascii="Garamond" w:hAnsi="Garamond"/>
        </w:rPr>
        <w:t>или</w:t>
      </w:r>
      <w:r>
        <w:rPr>
          <w:rFonts w:eastAsia="MingLiU;細明體" w:cs="Garamond" w:ascii="Garamond" w:hAnsi="Garamond"/>
          <w:lang w:val="en-US"/>
        </w:rPr>
        <w:t xml:space="preserve"> </w:t>
      </w:r>
      <w:r>
        <w:rPr>
          <w:rFonts w:eastAsia="MingLiU;細明體" w:cs="Garamond" w:ascii="Garamond" w:hAnsi="Garamond"/>
        </w:rPr>
        <w:t>согдийский</w:t>
      </w:r>
      <w:r>
        <w:rPr>
          <w:rFonts w:eastAsia="MingLiU;細明體" w:cs="Garamond" w:ascii="Garamond" w:hAnsi="Garamond"/>
          <w:lang w:val="en-US"/>
        </w:rPr>
        <w:t xml:space="preserve"> </w:t>
      </w:r>
      <w:r>
        <w:rPr>
          <w:rFonts w:eastAsia="MingLiU;細明體" w:cs="Garamond" w:ascii="Garamond" w:hAnsi="Garamond"/>
        </w:rPr>
        <w:t>язык</w:t>
      </w:r>
      <w:r>
        <w:rPr>
          <w:rFonts w:eastAsia="MingLiU;細明體" w:cs="Garamond" w:ascii="Garamond" w:hAnsi="Garamond"/>
          <w:lang w:val="en-US"/>
        </w:rPr>
        <w:t xml:space="preserve"> (</w:t>
      </w:r>
      <w:r>
        <w:rPr>
          <w:rFonts w:eastAsia="MingLiU;細明體" w:cs="Garamond" w:ascii="Garamond" w:hAnsi="Garamond"/>
        </w:rPr>
        <w:t>с</w:t>
      </w:r>
      <w:r>
        <w:rPr>
          <w:rFonts w:eastAsia="SimSun;宋体" w:cs="Garamond" w:ascii="Garamond" w:hAnsi="Garamond"/>
          <w:lang w:val="en-US"/>
        </w:rPr>
        <w:t xml:space="preserve"> </w:t>
      </w:r>
      <w:r>
        <w:rPr>
          <w:rFonts w:eastAsia="SimSun;宋体" w:cs="Garamond" w:ascii="Garamond" w:hAnsi="Garamond"/>
        </w:rPr>
        <w:t>аффиксом</w:t>
      </w:r>
      <w:r>
        <w:rPr>
          <w:rFonts w:eastAsia="SimSun;宋体" w:cs="Garamond" w:ascii="Garamond" w:hAnsi="Garamond"/>
          <w:lang w:val="en-US"/>
        </w:rPr>
        <w:t xml:space="preserve"> </w:t>
      </w:r>
      <w:r>
        <w:rPr>
          <w:rFonts w:eastAsia="SimSun;宋体" w:cs="Garamond" w:ascii="Garamond" w:hAnsi="Garamond"/>
        </w:rPr>
        <w:t>множественности</w:t>
      </w:r>
      <w:r>
        <w:rPr>
          <w:rFonts w:eastAsia="SimSun;宋体" w:cs="Garamond" w:ascii="Garamond" w:hAnsi="Garamond"/>
          <w:lang w:val="en-US"/>
        </w:rPr>
        <w:t> +</w:t>
      </w:r>
      <w:r>
        <w:rPr>
          <w:rFonts w:eastAsia="SimSun;宋体" w:cs="Garamond" w:ascii="Garamond" w:hAnsi="Garamond"/>
          <w:i/>
          <w:lang w:val="en-GB"/>
        </w:rPr>
        <w:t>t</w:t>
      </w:r>
      <w:r>
        <w:rPr>
          <w:rFonts w:eastAsia="SimSun;宋体" w:cs="Garamond" w:ascii="Garamond" w:hAnsi="Garamond"/>
          <w:lang w:val="en-US"/>
        </w:rPr>
        <w:t xml:space="preserve">) [Harmatta, 1972, p. 272–273; Kasai Yukiyo, 2012, </w:t>
      </w:r>
      <w:r>
        <w:rPr>
          <w:rFonts w:eastAsia="SimSun;宋体" w:cs="Garamond" w:ascii="Garamond" w:hAnsi="Garamond"/>
          <w:shd w:fill="FFFFFF" w:val="clear"/>
          <w:lang w:val="en-US"/>
        </w:rPr>
        <w:t xml:space="preserve">S. 111–116; </w:t>
      </w:r>
      <w:r>
        <w:rPr>
          <w:rFonts w:eastAsia="SimSun;宋体" w:cs="Garamond" w:ascii="Garamond" w:hAnsi="Garamond"/>
          <w:lang w:val="en-US"/>
        </w:rPr>
        <w:t xml:space="preserve">Kasai Yukiyo, </w:t>
      </w:r>
      <w:r>
        <w:rPr>
          <w:rFonts w:eastAsia="SimSun;宋体" w:cs="Garamond" w:ascii="Garamond" w:hAnsi="Garamond"/>
          <w:iCs/>
          <w:shd w:fill="FFFFFF" w:val="clear"/>
          <w:lang w:val="en-US"/>
        </w:rPr>
        <w:t>2014, p. </w:t>
      </w:r>
      <w:r>
        <w:rPr>
          <w:rFonts w:eastAsia="SimSun;宋体" w:cs="Garamond" w:ascii="Garamond" w:hAnsi="Garamond"/>
          <w:bCs/>
          <w:lang w:val="en-US"/>
        </w:rPr>
        <w:t>102–110]</w:t>
      </w:r>
      <w:r>
        <w:rPr>
          <w:rFonts w:eastAsia="SimSun;宋体" w:cs="Garamond" w:ascii="Garamond" w:hAnsi="Garamond"/>
          <w:lang w:val="en-US"/>
        </w:rPr>
        <w:t xml:space="preserve">. </w:t>
      </w:r>
      <w:r>
        <w:rPr>
          <w:rFonts w:eastAsia="SimSun;宋体" w:cs="Garamond" w:ascii="Garamond" w:hAnsi="Garamond"/>
        </w:rPr>
        <w:t>Согдийский аффикс +</w:t>
      </w:r>
      <w:r>
        <w:rPr>
          <w:rFonts w:eastAsia="SimSun;宋体" w:cs="Garamond" w:ascii="Garamond" w:hAnsi="Garamond"/>
          <w:i/>
          <w:lang w:val="en-GB"/>
        </w:rPr>
        <w:t>t</w:t>
      </w:r>
      <w:r>
        <w:rPr>
          <w:rFonts w:eastAsia="SimSun;宋体" w:cs="Garamond" w:ascii="Garamond" w:hAnsi="Garamond"/>
        </w:rPr>
        <w:t>, однако, не предполагает наличия какого-либо разделительного гласного</w:t>
      </w:r>
      <w:bookmarkStart w:id="0" w:name="_GoBack"/>
      <w:bookmarkEnd w:id="0"/>
      <w:r>
        <w:rPr>
          <w:rFonts w:eastAsia="SimSun;宋体" w:cs="Garamond" w:ascii="Garamond" w:hAnsi="Garamond"/>
        </w:rPr>
        <w:t>, почему, следуя гипотезе Й. Харматты, приходится предполагать исходное *</w:t>
      </w:r>
      <w:r>
        <w:rPr>
          <w:rFonts w:eastAsia="SimSun;宋体" w:cs="Garamond" w:ascii="Garamond" w:hAnsi="Garamond"/>
          <w:i/>
          <w:lang w:val="en-GB"/>
        </w:rPr>
        <w:t>twrky</w:t>
      </w:r>
      <w:r>
        <w:rPr>
          <w:rFonts w:eastAsia="SimSun;宋体" w:cs="Garamond" w:ascii="Garamond" w:hAnsi="Garamond"/>
        </w:rPr>
        <w:t xml:space="preserve"> (или *</w:t>
      </w:r>
      <w:r>
        <w:rPr>
          <w:rFonts w:eastAsia="SimSun;宋体" w:cs="Garamond" w:ascii="Garamond" w:hAnsi="Garamond"/>
          <w:i/>
          <w:lang w:val="en-GB"/>
        </w:rPr>
        <w:t>twrkw</w:t>
      </w:r>
      <w:r>
        <w:rPr>
          <w:rFonts w:eastAsia="SimSun;宋体" w:cs="Garamond" w:ascii="Garamond" w:hAnsi="Garamond"/>
        </w:rPr>
        <w:t>)</w:t>
      </w:r>
      <w:r>
        <w:rPr>
          <w:rStyle w:val="Style17"/>
          <w:rFonts w:eastAsia="SimSun;宋体" w:cs="Garamond" w:ascii="Garamond" w:hAnsi="Garamond"/>
          <w:vertAlign w:val="superscript"/>
        </w:rPr>
        <w:footnoteReference w:id="13"/>
      </w:r>
      <w:r>
        <w:rPr>
          <w:rFonts w:eastAsia="SimSun;宋体" w:cs="Garamond" w:ascii="Garamond" w:hAnsi="Garamond"/>
        </w:rPr>
        <w:t>.</w:t>
      </w:r>
    </w:p>
    <w:p>
      <w:pPr>
        <w:pStyle w:val="Normal"/>
        <w:ind w:end="-31" w:firstLine="720"/>
        <w:jc w:val="both"/>
        <w:rPr/>
      </w:pPr>
      <w:r>
        <w:rPr>
          <w:rFonts w:eastAsia="SimSun;宋体" w:cs="Garamond" w:ascii="Garamond" w:hAnsi="Garamond"/>
        </w:rPr>
        <w:t>Соответственно, личное имя *</w:t>
      </w:r>
      <w:r>
        <w:rPr>
          <w:rFonts w:eastAsia="SimSun;宋体" w:cs="Garamond" w:ascii="Garamond" w:hAnsi="Garamond"/>
          <w:i/>
          <w:lang w:val="en-GB"/>
        </w:rPr>
        <w:t>T</w:t>
      </w:r>
      <w:r>
        <w:rPr>
          <w:rFonts w:eastAsia="SimSun;宋体" w:cs="Garamond" w:ascii="Garamond" w:hAnsi="Garamond"/>
          <w:i/>
        </w:rPr>
        <w:t>ü</w:t>
      </w:r>
      <w:r>
        <w:rPr>
          <w:rFonts w:eastAsia="SimSun;宋体" w:cs="Garamond" w:ascii="Garamond" w:hAnsi="Garamond"/>
          <w:i/>
          <w:lang w:val="en-GB"/>
        </w:rPr>
        <w:t>rk</w:t>
      </w:r>
      <w:r>
        <w:rPr>
          <w:rFonts w:eastAsia="SimSun;宋体" w:cs="Garamond" w:ascii="Garamond" w:hAnsi="Garamond"/>
          <w:i/>
        </w:rPr>
        <w:t xml:space="preserve"> š</w:t>
      </w:r>
      <w:r>
        <w:rPr>
          <w:rFonts w:eastAsia="SimSun;宋体" w:cs="Garamond" w:ascii="Garamond" w:hAnsi="Garamond"/>
          <w:i/>
          <w:lang w:val="en-GB"/>
        </w:rPr>
        <w:t>ad</w:t>
      </w:r>
      <w:r>
        <w:rPr>
          <w:rFonts w:eastAsia="SimSun;宋体" w:cs="Garamond" w:ascii="Garamond" w:hAnsi="Garamond"/>
          <w:i/>
        </w:rPr>
        <w:t xml:space="preserve"> </w:t>
      </w:r>
      <w:r>
        <w:rPr>
          <w:rFonts w:eastAsia="SimSun;宋体" w:cs="Garamond" w:ascii="Garamond" w:hAnsi="Garamond"/>
        </w:rPr>
        <w:t>получает свое логическое объяснение.</w:t>
      </w:r>
    </w:p>
    <w:p>
      <w:pPr>
        <w:pStyle w:val="Normal"/>
        <w:ind w:end="-31" w:firstLine="720"/>
        <w:jc w:val="both"/>
        <w:rPr/>
      </w:pPr>
      <w:r>
        <w:rPr>
          <w:rFonts w:eastAsia="SimSun;宋体" w:cs="Garamond" w:ascii="Garamond" w:hAnsi="Garamond"/>
        </w:rPr>
        <w:t>В скандинавской мифологической традиции местные боги выводятся из Трои (</w:t>
      </w:r>
      <w:r>
        <w:rPr>
          <w:rFonts w:eastAsia="SimSun;宋体" w:cs="Garamond" w:ascii="Garamond" w:hAnsi="Garamond"/>
          <w:i/>
        </w:rPr>
        <w:t>Trjóa</w:t>
      </w:r>
      <w:r>
        <w:rPr>
          <w:rFonts w:eastAsia="SimSun;宋体" w:cs="Garamond" w:ascii="Garamond" w:hAnsi="Garamond"/>
        </w:rPr>
        <w:t>), аналогом обозначения которой является Тиркланд (</w:t>
      </w:r>
      <w:r>
        <w:rPr>
          <w:rFonts w:eastAsia="SimSun;宋体" w:cs="Garamond" w:ascii="Garamond" w:hAnsi="Garamond"/>
          <w:i/>
        </w:rPr>
        <w:t>Tyrkland</w:t>
      </w:r>
      <w:r>
        <w:rPr>
          <w:rFonts w:eastAsia="SimSun;宋体" w:cs="Garamond" w:ascii="Garamond" w:hAnsi="Garamond"/>
        </w:rPr>
        <w:t>) [</w:t>
      </w:r>
      <w:r>
        <w:rPr>
          <w:rFonts w:eastAsia="SimSun;宋体" w:cs="Garamond" w:ascii="Garamond" w:hAnsi="Garamond"/>
          <w:lang w:val="en-GB"/>
        </w:rPr>
        <w:t>MacMaster</w:t>
      </w:r>
      <w:r>
        <w:rPr>
          <w:rFonts w:eastAsia="SimSun;宋体" w:cs="Garamond" w:ascii="Garamond" w:hAnsi="Garamond"/>
        </w:rPr>
        <w:t xml:space="preserve">, 2014, </w:t>
      </w:r>
      <w:r>
        <w:rPr>
          <w:rFonts w:eastAsia="SimSun;宋体" w:cs="Garamond" w:ascii="Garamond" w:hAnsi="Garamond"/>
          <w:lang w:val="en-GB"/>
        </w:rPr>
        <w:t>p</w:t>
      </w:r>
      <w:r>
        <w:rPr>
          <w:rFonts w:eastAsia="SimSun;宋体" w:cs="Garamond" w:ascii="Garamond" w:hAnsi="Garamond"/>
        </w:rPr>
        <w:t>.</w:t>
      </w:r>
      <w:r>
        <w:rPr>
          <w:rFonts w:eastAsia="SimSun;宋体" w:cs="Garamond" w:ascii="Garamond" w:hAnsi="Garamond"/>
          <w:lang w:val="en-GB"/>
        </w:rPr>
        <w:t> </w:t>
      </w:r>
      <w:r>
        <w:rPr>
          <w:rFonts w:eastAsia="SimSun;宋体" w:cs="Garamond" w:ascii="Garamond" w:hAnsi="Garamond"/>
        </w:rPr>
        <w:t xml:space="preserve">9; </w:t>
      </w:r>
      <w:r>
        <w:rPr>
          <w:rFonts w:eastAsia="SimSun;宋体" w:cs="Garamond" w:ascii="Garamond" w:hAnsi="Garamond"/>
          <w:lang w:val="en-US"/>
        </w:rPr>
        <w:t>Del</w:t>
      </w:r>
      <w:r>
        <w:rPr>
          <w:rFonts w:eastAsia="SimSun;宋体" w:cs="Garamond" w:ascii="Garamond" w:hAnsi="Garamond"/>
        </w:rPr>
        <w:t xml:space="preserve"> </w:t>
      </w:r>
      <w:r>
        <w:rPr>
          <w:rFonts w:eastAsia="SimSun;宋体" w:cs="Garamond" w:ascii="Garamond" w:hAnsi="Garamond"/>
          <w:lang w:val="en-US"/>
        </w:rPr>
        <w:t>Zotto</w:t>
      </w:r>
      <w:r>
        <w:rPr>
          <w:rFonts w:eastAsia="SimSun;宋体" w:cs="Garamond" w:ascii="Garamond" w:hAnsi="Garamond"/>
        </w:rPr>
        <w:t xml:space="preserve">, 2015,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62]. Впервые последнее наименование упоминает Ари Торгильссон в «Книге об исландцах» (</w:t>
      </w:r>
      <w:r>
        <w:rPr>
          <w:rFonts w:eastAsia="SimSun;宋体" w:cs="Garamond" w:ascii="Garamond" w:hAnsi="Garamond"/>
          <w:i/>
        </w:rPr>
        <w:t>Í</w:t>
      </w:r>
      <w:r>
        <w:rPr>
          <w:rFonts w:eastAsia="SimSun;宋体" w:cs="Garamond" w:ascii="Garamond" w:hAnsi="Garamond"/>
          <w:i/>
          <w:lang w:val="en-US"/>
        </w:rPr>
        <w:t>slendingab</w:t>
      </w:r>
      <w:r>
        <w:rPr>
          <w:rFonts w:eastAsia="SimSun;宋体" w:cs="Garamond" w:ascii="Garamond" w:hAnsi="Garamond"/>
          <w:i/>
        </w:rPr>
        <w:t>ó</w:t>
      </w:r>
      <w:r>
        <w:rPr>
          <w:rFonts w:eastAsia="SimSun;宋体" w:cs="Garamond" w:ascii="Garamond" w:hAnsi="Garamond"/>
          <w:lang w:val="en-US"/>
        </w:rPr>
        <w:t>k</w:t>
      </w:r>
      <w:r>
        <w:rPr>
          <w:rFonts w:eastAsia="SimSun;宋体" w:cs="Garamond" w:ascii="Garamond" w:hAnsi="Garamond"/>
        </w:rPr>
        <w:t>, 1122–1133 гг.), возводя происхождение династии Инглингов к «Ингви, королю тюрков» (</w:t>
      </w:r>
      <w:r>
        <w:rPr>
          <w:rFonts w:eastAsia="SimSun;宋体" w:cs="Garamond" w:ascii="Garamond" w:hAnsi="Garamond"/>
          <w:i/>
        </w:rPr>
        <w:t>Yngvi Tyrkjakonungr</w:t>
      </w:r>
      <w:r>
        <w:rPr>
          <w:rFonts w:eastAsia="SimSun;宋体" w:cs="Garamond" w:ascii="Garamond" w:hAnsi="Garamond"/>
        </w:rPr>
        <w:t>). Примечательно, что в анонимном тексте «Истории Норвегии» (</w:t>
      </w:r>
      <w:r>
        <w:rPr>
          <w:rFonts w:eastAsia="SimSun;宋体" w:cs="Garamond" w:ascii="Garamond" w:hAnsi="Garamond"/>
          <w:i/>
        </w:rPr>
        <w:t>Historia Norwegiæ</w:t>
      </w:r>
      <w:r>
        <w:rPr>
          <w:rFonts w:eastAsia="SimSun;宋体" w:cs="Garamond" w:ascii="Garamond" w:hAnsi="Garamond"/>
        </w:rPr>
        <w:t>), где дан более расширенный опус о династах, сведения о которых также взяты из утраченной скальдической песни «Перечень Инглингов» (</w:t>
      </w:r>
      <w:r>
        <w:rPr>
          <w:rFonts w:eastAsia="SimSun;宋体" w:cs="Garamond" w:ascii="Garamond" w:hAnsi="Garamond"/>
          <w:i/>
        </w:rPr>
        <w:t>Ynglingatal</w:t>
      </w:r>
      <w:r>
        <w:rPr>
          <w:rFonts w:eastAsia="SimSun;宋体" w:cs="Garamond" w:ascii="Garamond" w:hAnsi="Garamond"/>
        </w:rPr>
        <w:t xml:space="preserve">), написанной в </w:t>
      </w:r>
      <w:r>
        <w:rPr>
          <w:rFonts w:eastAsia="SimSun;宋体" w:cs="Garamond" w:ascii="Garamond" w:hAnsi="Garamond"/>
          <w:lang w:val="en-GB"/>
        </w:rPr>
        <w:t>IX </w:t>
      </w:r>
      <w:r>
        <w:rPr>
          <w:rFonts w:eastAsia="SimSun;宋体" w:cs="Garamond" w:ascii="Garamond" w:hAnsi="Garamond"/>
        </w:rPr>
        <w:t>в. Тьодольфом из Хвинира, нет подобного упоминания. Это позволяет думать, что священник Ари мог получить эти сведения из франкской традиции, прямо или опосредованно [</w:t>
      </w:r>
      <w:r>
        <w:rPr>
          <w:rFonts w:eastAsia="SimSun;宋体" w:cs="Garamond" w:ascii="Garamond" w:hAnsi="Garamond"/>
          <w:lang w:val="en-US"/>
        </w:rPr>
        <w:t>Del</w:t>
      </w:r>
      <w:r>
        <w:rPr>
          <w:rFonts w:eastAsia="SimSun;宋体" w:cs="Garamond" w:ascii="Garamond" w:hAnsi="Garamond"/>
        </w:rPr>
        <w:t xml:space="preserve"> </w:t>
      </w:r>
      <w:r>
        <w:rPr>
          <w:rFonts w:eastAsia="SimSun;宋体" w:cs="Garamond" w:ascii="Garamond" w:hAnsi="Garamond"/>
          <w:lang w:val="en-US"/>
        </w:rPr>
        <w:t>Zotto</w:t>
      </w:r>
      <w:r>
        <w:rPr>
          <w:rFonts w:eastAsia="SimSun;宋体" w:cs="Garamond" w:ascii="Garamond" w:hAnsi="Garamond"/>
        </w:rPr>
        <w:t xml:space="preserve">, 2015,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62].</w:t>
      </w:r>
    </w:p>
    <w:p>
      <w:pPr>
        <w:pStyle w:val="Normal"/>
        <w:ind w:end="-31" w:firstLine="720"/>
        <w:jc w:val="both"/>
        <w:rPr/>
      </w:pPr>
      <w:r>
        <w:rPr>
          <w:rFonts w:eastAsia="SimSun;宋体" w:cs="Garamond" w:ascii="Garamond" w:hAnsi="Garamond"/>
        </w:rPr>
        <w:t xml:space="preserve">Творивший в первой половине </w:t>
      </w:r>
      <w:r>
        <w:rPr>
          <w:rFonts w:eastAsia="SimSun;宋体" w:cs="Garamond" w:ascii="Garamond" w:hAnsi="Garamond"/>
          <w:lang w:val="en-GB"/>
        </w:rPr>
        <w:t>XIII </w:t>
      </w:r>
      <w:r>
        <w:rPr>
          <w:rFonts w:eastAsia="SimSun;宋体" w:cs="Garamond" w:ascii="Garamond" w:hAnsi="Garamond"/>
        </w:rPr>
        <w:t>в. скальд Снорри Стурлуссон, также использовавший поэму «Перечень Инглингов» (</w:t>
      </w:r>
      <w:r>
        <w:rPr>
          <w:rFonts w:eastAsia="SimSun;宋体" w:cs="Garamond" w:ascii="Garamond" w:hAnsi="Garamond"/>
          <w:i/>
        </w:rPr>
        <w:t>Ynglingatal</w:t>
      </w:r>
      <w:r>
        <w:rPr>
          <w:rFonts w:eastAsia="SimSun;宋体" w:cs="Garamond" w:ascii="Garamond" w:hAnsi="Garamond"/>
        </w:rPr>
        <w:t>), передает в прологе к циклу «Младшая Эдда» версию традиции связи тюрков (</w:t>
      </w:r>
      <w:r>
        <w:rPr>
          <w:rFonts w:eastAsia="SimSun;宋体" w:cs="Garamond" w:ascii="Garamond" w:hAnsi="Garamond"/>
          <w:i/>
        </w:rPr>
        <w:t>Tyrkj</w:t>
      </w:r>
      <w:r>
        <w:rPr>
          <w:rFonts w:eastAsia="SimSun;宋体" w:cs="Garamond" w:ascii="Garamond" w:hAnsi="Garamond"/>
          <w:i/>
          <w:lang w:val="en-GB"/>
        </w:rPr>
        <w:t>ar</w:t>
      </w:r>
      <w:r>
        <w:rPr>
          <w:rFonts w:eastAsia="SimSun;宋体" w:cs="Garamond" w:ascii="Garamond" w:hAnsi="Garamond"/>
        </w:rPr>
        <w:t>) с троянцами, вероятно, независимую напрямую от латинских источников [</w:t>
      </w:r>
      <w:r>
        <w:rPr>
          <w:rFonts w:eastAsia="SimSun;宋体" w:cs="Garamond" w:ascii="Garamond" w:hAnsi="Garamond"/>
          <w:lang w:val="en-US"/>
        </w:rPr>
        <w:t>MacMaster</w:t>
      </w:r>
      <w:r>
        <w:rPr>
          <w:rFonts w:eastAsia="SimSun;宋体" w:cs="Garamond" w:ascii="Garamond" w:hAnsi="Garamond"/>
        </w:rPr>
        <w:t xml:space="preserve">, 2010, </w:t>
      </w:r>
      <w:r>
        <w:rPr>
          <w:rFonts w:eastAsia="SimSun;宋体" w:cs="Garamond" w:ascii="Garamond" w:hAnsi="Garamond"/>
          <w:lang w:val="en-US"/>
        </w:rPr>
        <w:t>p</w:t>
      </w:r>
      <w:r>
        <w:rPr>
          <w:rFonts w:eastAsia="SimSun;宋体" w:cs="Garamond" w:ascii="Garamond" w:hAnsi="Garamond"/>
        </w:rPr>
        <w:t xml:space="preserve">. 9; </w:t>
      </w:r>
      <w:r>
        <w:rPr>
          <w:rFonts w:eastAsia="SimSun;宋体" w:cs="Garamond" w:ascii="Garamond" w:hAnsi="Garamond"/>
          <w:lang w:val="en-US"/>
        </w:rPr>
        <w:t>Del</w:t>
      </w:r>
      <w:r>
        <w:rPr>
          <w:rFonts w:eastAsia="SimSun;宋体" w:cs="Garamond" w:ascii="Garamond" w:hAnsi="Garamond"/>
        </w:rPr>
        <w:t xml:space="preserve"> </w:t>
      </w:r>
      <w:r>
        <w:rPr>
          <w:rFonts w:eastAsia="SimSun;宋体" w:cs="Garamond" w:ascii="Garamond" w:hAnsi="Garamond"/>
          <w:lang w:val="en-US"/>
        </w:rPr>
        <w:t>Zotto</w:t>
      </w:r>
      <w:r>
        <w:rPr>
          <w:rFonts w:eastAsia="SimSun;宋体" w:cs="Garamond" w:ascii="Garamond" w:hAnsi="Garamond"/>
        </w:rPr>
        <w:t xml:space="preserve">, 2015,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63–64], где впервые упоминает с связи с тюрками-троянцами (</w:t>
      </w:r>
      <w:r>
        <w:rPr>
          <w:rFonts w:eastAsia="SimSun;宋体" w:cs="Garamond" w:ascii="Garamond" w:hAnsi="Garamond"/>
          <w:i/>
        </w:rPr>
        <w:t>Tyrkj</w:t>
      </w:r>
      <w:r>
        <w:rPr>
          <w:rFonts w:eastAsia="SimSun;宋体" w:cs="Garamond" w:ascii="Garamond" w:hAnsi="Garamond"/>
          <w:i/>
          <w:lang w:val="en-GB"/>
        </w:rPr>
        <w:t>ar</w:t>
      </w:r>
      <w:r>
        <w:rPr>
          <w:rFonts w:eastAsia="SimSun;宋体" w:cs="Garamond" w:ascii="Garamond" w:hAnsi="Garamond"/>
        </w:rPr>
        <w:t xml:space="preserve">) </w:t>
      </w:r>
      <w:r>
        <w:rPr>
          <w:rFonts w:eastAsia="SimSun;宋体" w:cs="Garamond" w:ascii="Garamond" w:hAnsi="Garamond"/>
          <w:i/>
        </w:rPr>
        <w:t>Æsir</w:t>
      </w:r>
      <w:r>
        <w:rPr>
          <w:rFonts w:eastAsia="SimSun;宋体" w:cs="Garamond" w:ascii="Garamond" w:hAnsi="Garamond"/>
        </w:rPr>
        <w:t>, — наименования группы скандинавских богов, к которым принадлежал Один и его потомство, — называя их «людьми из Азии» (</w:t>
      </w:r>
      <w:r>
        <w:rPr>
          <w:rFonts w:eastAsia="SimSun;宋体" w:cs="Garamond" w:ascii="Garamond" w:hAnsi="Garamond"/>
          <w:i/>
        </w:rPr>
        <w:t>Ásíamanna</w:t>
      </w:r>
      <w:r>
        <w:rPr>
          <w:rFonts w:eastAsia="SimSun;宋体" w:cs="Garamond" w:ascii="Garamond" w:hAnsi="Garamond"/>
        </w:rPr>
        <w:t>) [</w:t>
      </w:r>
      <w:r>
        <w:rPr>
          <w:rFonts w:eastAsia="SimSun;宋体" w:cs="Garamond" w:ascii="Garamond" w:hAnsi="Garamond"/>
          <w:lang w:val="en-US"/>
        </w:rPr>
        <w:t>MacMaster</w:t>
      </w:r>
      <w:r>
        <w:rPr>
          <w:rFonts w:eastAsia="SimSun;宋体" w:cs="Garamond" w:ascii="Garamond" w:hAnsi="Garamond"/>
        </w:rPr>
        <w:t xml:space="preserve">, 2014,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7–9]. Вероятно, эта привязка вызвана внешним созвучием основ, обусловившей происхождение народной этимологии слова </w:t>
      </w:r>
      <w:r>
        <w:rPr>
          <w:rFonts w:eastAsia="SimSun;宋体" w:cs="Garamond" w:ascii="Garamond" w:hAnsi="Garamond"/>
          <w:i/>
        </w:rPr>
        <w:t>Æsir</w:t>
      </w:r>
      <w:r>
        <w:rPr>
          <w:rFonts w:eastAsia="SimSun;宋体" w:cs="Garamond" w:ascii="Garamond" w:hAnsi="Garamond"/>
        </w:rPr>
        <w:t xml:space="preserve"> [</w:t>
      </w:r>
      <w:r>
        <w:rPr>
          <w:rFonts w:eastAsia="SimSun;宋体" w:cs="Garamond" w:ascii="Garamond" w:hAnsi="Garamond"/>
          <w:lang w:val="en-US"/>
        </w:rPr>
        <w:t>Del</w:t>
      </w:r>
      <w:r>
        <w:rPr>
          <w:rFonts w:eastAsia="SimSun;宋体" w:cs="Garamond" w:ascii="Garamond" w:hAnsi="Garamond"/>
        </w:rPr>
        <w:t xml:space="preserve"> </w:t>
      </w:r>
      <w:r>
        <w:rPr>
          <w:rFonts w:eastAsia="SimSun;宋体" w:cs="Garamond" w:ascii="Garamond" w:hAnsi="Garamond"/>
          <w:lang w:val="en-US"/>
        </w:rPr>
        <w:t>Zotto</w:t>
      </w:r>
      <w:r>
        <w:rPr>
          <w:rFonts w:eastAsia="SimSun;宋体" w:cs="Garamond" w:ascii="Garamond" w:hAnsi="Garamond"/>
        </w:rPr>
        <w:t xml:space="preserve">, 2015,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63]. Др.-сканд. </w:t>
      </w:r>
      <w:r>
        <w:rPr>
          <w:rFonts w:eastAsia="SimSun;宋体" w:cs="Garamond" w:ascii="Garamond" w:hAnsi="Garamond"/>
          <w:i/>
        </w:rPr>
        <w:t>Æ</w:t>
      </w:r>
      <w:r>
        <w:rPr>
          <w:rFonts w:eastAsia="SimSun;宋体" w:cs="Garamond" w:ascii="Garamond" w:hAnsi="Garamond"/>
          <w:i/>
          <w:lang w:val="en-US"/>
        </w:rPr>
        <w:t>sir</w:t>
      </w:r>
      <w:r>
        <w:rPr>
          <w:rFonts w:eastAsia="SimSun;宋体" w:cs="Garamond" w:ascii="Garamond" w:hAnsi="Garamond"/>
        </w:rPr>
        <w:t xml:space="preserve"> (ед.</w:t>
      </w:r>
      <w:r>
        <w:rPr>
          <w:rFonts w:eastAsia="SimSun;宋体" w:cs="Garamond" w:ascii="Garamond" w:hAnsi="Garamond"/>
          <w:lang w:val="en-US"/>
        </w:rPr>
        <w:t> </w:t>
      </w:r>
      <w:r>
        <w:rPr>
          <w:rFonts w:eastAsia="SimSun;宋体" w:cs="Garamond" w:ascii="Garamond" w:hAnsi="Garamond"/>
        </w:rPr>
        <w:t xml:space="preserve">ч. </w:t>
      </w:r>
      <w:r>
        <w:rPr>
          <w:rFonts w:eastAsia="SimSun;宋体" w:cs="Garamond" w:ascii="Garamond" w:hAnsi="Garamond"/>
          <w:i/>
        </w:rPr>
        <w:t>Á</w:t>
      </w:r>
      <w:r>
        <w:rPr>
          <w:rFonts w:eastAsia="SimSun;宋体" w:cs="Garamond" w:ascii="Garamond" w:hAnsi="Garamond"/>
          <w:i/>
          <w:lang w:val="en-GB"/>
        </w:rPr>
        <w:t>ss</w:t>
      </w:r>
      <w:r>
        <w:rPr>
          <w:rFonts w:eastAsia="SimSun;宋体" w:cs="Garamond" w:ascii="Garamond" w:hAnsi="Garamond"/>
        </w:rPr>
        <w:t>) имеет германскую этимологию, будучи отражен в названии германской руны /</w:t>
      </w:r>
      <w:r>
        <w:rPr>
          <w:rFonts w:eastAsia="SimSun;宋体" w:cs="Garamond" w:ascii="Garamond" w:hAnsi="Garamond"/>
          <w:lang w:val="en-GB"/>
        </w:rPr>
        <w:t>a</w:t>
      </w:r>
      <w:r>
        <w:rPr>
          <w:rFonts w:eastAsia="SimSun;宋体" w:cs="Garamond" w:ascii="Garamond" w:hAnsi="Garamond"/>
        </w:rPr>
        <w:t>/ (*</w:t>
      </w:r>
      <w:r>
        <w:rPr>
          <w:rFonts w:eastAsia="SimSun;宋体" w:cs="Garamond" w:ascii="Garamond" w:hAnsi="Garamond"/>
          <w:i/>
        </w:rPr>
        <w:t>Ansuz</w:t>
      </w:r>
      <w:r>
        <w:rPr>
          <w:rFonts w:eastAsia="SimSun;宋体" w:cs="Garamond" w:ascii="Garamond" w:hAnsi="Garamond"/>
        </w:rPr>
        <w:t xml:space="preserve">) и связан, по Йакобу Гримму, с норв. </w:t>
      </w:r>
      <w:r>
        <w:rPr>
          <w:rFonts w:eastAsia="SimSun;宋体" w:cs="Garamond" w:ascii="Garamond" w:hAnsi="Garamond"/>
          <w:i/>
        </w:rPr>
        <w:t>áss</w:t>
      </w:r>
      <w:r>
        <w:rPr>
          <w:rFonts w:eastAsia="SimSun;宋体" w:cs="Garamond" w:ascii="Garamond" w:hAnsi="Garamond"/>
        </w:rPr>
        <w:t xml:space="preserve"> ‘</w:t>
      </w:r>
      <w:r>
        <w:rPr>
          <w:rFonts w:eastAsia="SimSun;宋体" w:cs="Garamond" w:ascii="Garamond" w:hAnsi="Garamond"/>
          <w:lang w:val="en-GB"/>
        </w:rPr>
        <w:t>pole</w:t>
      </w:r>
      <w:r>
        <w:rPr>
          <w:rFonts w:eastAsia="SimSun;宋体" w:cs="Garamond" w:ascii="Garamond" w:hAnsi="Garamond"/>
        </w:rPr>
        <w:t xml:space="preserve">’ (‘ось’) и лат. </w:t>
      </w:r>
      <w:r>
        <w:rPr>
          <w:rFonts w:eastAsia="SimSun;宋体" w:cs="Garamond" w:ascii="Garamond" w:hAnsi="Garamond"/>
          <w:i/>
          <w:lang w:val="en-GB"/>
        </w:rPr>
        <w:t>asser</w:t>
      </w:r>
      <w:r>
        <w:rPr>
          <w:rFonts w:eastAsia="SimSun;宋体" w:cs="Garamond" w:ascii="Garamond" w:hAnsi="Garamond"/>
          <w:i/>
        </w:rPr>
        <w:t xml:space="preserve"> </w:t>
      </w:r>
      <w:r>
        <w:rPr>
          <w:rFonts w:eastAsia="SimSun;宋体" w:cs="Garamond" w:ascii="Garamond" w:hAnsi="Garamond"/>
        </w:rPr>
        <w:t>[</w:t>
      </w:r>
      <w:r>
        <w:rPr>
          <w:rFonts w:eastAsia="SimSun;宋体" w:cs="Garamond" w:ascii="Garamond" w:hAnsi="Garamond"/>
          <w:lang w:val="en-US"/>
        </w:rPr>
        <w:t>Del</w:t>
      </w:r>
      <w:r>
        <w:rPr>
          <w:rFonts w:eastAsia="SimSun;宋体" w:cs="Garamond" w:ascii="Garamond" w:hAnsi="Garamond"/>
        </w:rPr>
        <w:t xml:space="preserve"> </w:t>
      </w:r>
      <w:r>
        <w:rPr>
          <w:rFonts w:eastAsia="SimSun;宋体" w:cs="Garamond" w:ascii="Garamond" w:hAnsi="Garamond"/>
          <w:lang w:val="en-US"/>
        </w:rPr>
        <w:t>Zotto</w:t>
      </w:r>
      <w:r>
        <w:rPr>
          <w:rFonts w:eastAsia="SimSun;宋体" w:cs="Garamond" w:ascii="Garamond" w:hAnsi="Garamond"/>
        </w:rPr>
        <w:t xml:space="preserve">, 2015,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57–58]. Соответственно, сомнительна и связь слова </w:t>
      </w:r>
      <w:r>
        <w:rPr>
          <w:rFonts w:eastAsia="SimSun;宋体" w:cs="Garamond" w:ascii="Garamond" w:hAnsi="Garamond"/>
          <w:i/>
        </w:rPr>
        <w:t>Æ</w:t>
      </w:r>
      <w:r>
        <w:rPr>
          <w:rFonts w:eastAsia="SimSun;宋体" w:cs="Garamond" w:ascii="Garamond" w:hAnsi="Garamond"/>
          <w:i/>
          <w:lang w:val="en-US"/>
        </w:rPr>
        <w:t>sir</w:t>
      </w:r>
      <w:r>
        <w:rPr>
          <w:rFonts w:eastAsia="SimSun;宋体" w:cs="Garamond" w:ascii="Garamond" w:hAnsi="Garamond"/>
        </w:rPr>
        <w:t xml:space="preserve"> </w:t>
      </w:r>
      <w:r>
        <w:rPr>
          <w:rFonts w:eastAsia="SimSun;宋体" w:cs="Garamond" w:ascii="Garamond" w:hAnsi="Garamond"/>
          <w:lang w:val="en-GB"/>
        </w:rPr>
        <w:t>c</w:t>
      </w:r>
      <w:r>
        <w:rPr>
          <w:rFonts w:eastAsia="SimSun;宋体" w:cs="Garamond" w:ascii="Garamond" w:hAnsi="Garamond"/>
        </w:rPr>
        <w:t xml:space="preserve"> *</w:t>
      </w:r>
      <w:r>
        <w:rPr>
          <w:rFonts w:eastAsia="SimSun;宋体" w:cs="Garamond" w:ascii="Garamond" w:hAnsi="Garamond"/>
          <w:i/>
        </w:rPr>
        <w:t>ā</w:t>
      </w:r>
      <w:r>
        <w:rPr>
          <w:rFonts w:eastAsia="SimSun;宋体" w:cs="Garamond" w:ascii="Garamond" w:hAnsi="Garamond"/>
          <w:i/>
          <w:lang w:val="en-US"/>
        </w:rPr>
        <w:t>s</w:t>
      </w:r>
      <w:r>
        <w:rPr>
          <w:rFonts w:eastAsia="SimSun;宋体" w:cs="Garamond" w:ascii="Garamond" w:hAnsi="Garamond"/>
        </w:rPr>
        <w:t xml:space="preserve">-, этнонимом, сочетающегося в источниках с упоминанием алан [Алемань, 2003, с. 35–36]. В любом случае, происхождение </w:t>
      </w:r>
      <w:r>
        <w:rPr>
          <w:rFonts w:eastAsia="SimSun;宋体" w:cs="Garamond" w:ascii="Garamond" w:hAnsi="Garamond"/>
          <w:i/>
        </w:rPr>
        <w:t>Æsir</w:t>
      </w:r>
      <w:r>
        <w:rPr>
          <w:rFonts w:eastAsia="SimSun;宋体" w:cs="Garamond" w:ascii="Garamond" w:hAnsi="Garamond"/>
        </w:rPr>
        <w:t xml:space="preserve"> также Снорри Стурлуссоном связывается с тюрками-троянцами, вероятно, не только на основе мнимой этимологии, но и на том основании, что на той территории, где должна была располагаться Троя, в современную ему эпоху действительно жил народ, именуемый </w:t>
      </w:r>
      <w:r>
        <w:rPr>
          <w:rFonts w:eastAsia="SimSun;宋体" w:cs="Garamond" w:ascii="Garamond" w:hAnsi="Garamond"/>
          <w:i/>
        </w:rPr>
        <w:t>тюрками</w:t>
      </w:r>
      <w:r>
        <w:rPr>
          <w:rFonts w:eastAsia="SimSun;宋体" w:cs="Garamond" w:ascii="Garamond" w:hAnsi="Garamond"/>
        </w:rPr>
        <w:t xml:space="preserve"> [</w:t>
      </w:r>
      <w:r>
        <w:rPr>
          <w:rFonts w:eastAsia="SimSun;宋体" w:cs="Garamond" w:ascii="Garamond" w:hAnsi="Garamond"/>
          <w:lang w:val="en-US"/>
        </w:rPr>
        <w:t>MacMaste</w:t>
      </w:r>
      <w:r>
        <w:rPr>
          <w:rFonts w:eastAsia="SimSun;宋体" w:cs="Garamond" w:ascii="Garamond" w:hAnsi="Garamond"/>
          <w:lang w:val="en-GB"/>
        </w:rPr>
        <w:t>r</w:t>
      </w:r>
      <w:r>
        <w:rPr>
          <w:rFonts w:eastAsia="SimSun;宋体" w:cs="Garamond" w:ascii="Garamond" w:hAnsi="Garamond"/>
        </w:rPr>
        <w:t xml:space="preserve">, 2010,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10]. По некоторому предположению, ассоциация названия </w:t>
      </w:r>
      <w:r>
        <w:rPr>
          <w:rFonts w:eastAsia="SimSun;宋体" w:cs="Garamond" w:ascii="Garamond" w:hAnsi="Garamond"/>
          <w:i/>
        </w:rPr>
        <w:t>тюрков</w:t>
      </w:r>
      <w:r>
        <w:rPr>
          <w:rFonts w:eastAsia="SimSun;宋体" w:cs="Garamond" w:ascii="Garamond" w:hAnsi="Garamond"/>
        </w:rPr>
        <w:t xml:space="preserve">, едва ли известного в изначальном значении скандинавам, и </w:t>
      </w:r>
      <w:r>
        <w:rPr>
          <w:rFonts w:eastAsia="SimSun;宋体" w:cs="Garamond" w:ascii="Garamond" w:hAnsi="Garamond"/>
          <w:i/>
        </w:rPr>
        <w:t>троянцев</w:t>
      </w:r>
      <w:r>
        <w:rPr>
          <w:rFonts w:eastAsia="SimSun;宋体" w:cs="Garamond" w:ascii="Garamond" w:hAnsi="Garamond"/>
        </w:rPr>
        <w:t xml:space="preserve"> возникла посредством соотнесения названия первых с этнонимом </w:t>
      </w:r>
      <w:r>
        <w:rPr>
          <w:rFonts w:eastAsia="SimSun;宋体" w:cs="Garamond" w:ascii="Garamond" w:hAnsi="Garamond"/>
          <w:i/>
          <w:lang w:val="en-GB"/>
        </w:rPr>
        <w:t>Teucri</w:t>
      </w:r>
      <w:r>
        <w:rPr>
          <w:rFonts w:eastAsia="SimSun;宋体" w:cs="Garamond" w:ascii="Garamond" w:hAnsi="Garamond"/>
        </w:rPr>
        <w:t>, упоминавшимся у некоторых античных авторов в отношении населения Трои [</w:t>
      </w:r>
      <w:r>
        <w:rPr>
          <w:rFonts w:eastAsia="SimSun;宋体" w:cs="Garamond" w:ascii="Garamond" w:hAnsi="Garamond"/>
          <w:lang w:val="en-US"/>
        </w:rPr>
        <w:t>Del Zotto</w:t>
      </w:r>
      <w:r>
        <w:rPr>
          <w:rFonts w:eastAsia="SimSun;宋体" w:cs="Garamond" w:ascii="Garamond" w:hAnsi="Garamond"/>
        </w:rPr>
        <w:t xml:space="preserve">, 2015,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63–64].</w:t>
      </w:r>
    </w:p>
    <w:p>
      <w:pPr>
        <w:pStyle w:val="Normal"/>
        <w:ind w:end="-31" w:firstLine="720"/>
        <w:jc w:val="both"/>
        <w:rPr/>
      </w:pPr>
      <w:r>
        <w:rPr>
          <w:rFonts w:eastAsia="SimSun;宋体" w:cs="Garamond" w:ascii="Garamond" w:hAnsi="Garamond"/>
        </w:rPr>
        <w:t>Подобный пример фальшивых этимологий предстает в другом скандинавском источнике. Географический трактат, фигурирующий в историографии под названием</w:t>
      </w:r>
      <w:r>
        <w:rPr>
          <w:rFonts w:cs="Garamond" w:ascii="Garamond" w:hAnsi="Garamond"/>
        </w:rPr>
        <w:t xml:space="preserve"> </w:t>
      </w:r>
      <w:r>
        <w:rPr>
          <w:rFonts w:eastAsia="SimSun;宋体" w:cs="Garamond" w:ascii="Garamond" w:hAnsi="Garamond"/>
        </w:rPr>
        <w:t>«Описание мира и священное знание» (</w:t>
      </w:r>
      <w:r>
        <w:rPr>
          <w:rFonts w:eastAsia="SimSun;宋体" w:cs="Garamond" w:ascii="Garamond" w:hAnsi="Garamond"/>
          <w:i/>
          <w:lang w:val="en-GB"/>
        </w:rPr>
        <w:t>Heimsl</w:t>
      </w:r>
      <w:r>
        <w:rPr>
          <w:rFonts w:eastAsia="SimSun;宋体" w:cs="Garamond" w:ascii="Garamond" w:hAnsi="Garamond"/>
          <w:i/>
        </w:rPr>
        <w:t>ý</w:t>
      </w:r>
      <w:r>
        <w:rPr>
          <w:rFonts w:eastAsia="SimSun;宋体" w:cs="Garamond" w:ascii="Garamond" w:hAnsi="Garamond"/>
          <w:i/>
          <w:lang w:val="en-GB"/>
        </w:rPr>
        <w:t>sing</w:t>
      </w:r>
      <w:r>
        <w:rPr>
          <w:rFonts w:eastAsia="SimSun;宋体" w:cs="Garamond" w:ascii="Garamond" w:hAnsi="Garamond"/>
          <w:i/>
        </w:rPr>
        <w:t xml:space="preserve"> </w:t>
      </w:r>
      <w:r>
        <w:rPr>
          <w:rFonts w:eastAsia="SimSun;宋体" w:cs="Garamond" w:ascii="Garamond" w:hAnsi="Garamond"/>
          <w:i/>
          <w:lang w:val="en-GB"/>
        </w:rPr>
        <w:t>ok</w:t>
      </w:r>
      <w:r>
        <w:rPr>
          <w:rFonts w:eastAsia="SimSun;宋体" w:cs="Garamond" w:ascii="Garamond" w:hAnsi="Garamond"/>
          <w:i/>
        </w:rPr>
        <w:t xml:space="preserve"> </w:t>
      </w:r>
      <w:r>
        <w:rPr>
          <w:rFonts w:eastAsia="SimSun;宋体" w:cs="Garamond" w:ascii="Garamond" w:hAnsi="Garamond"/>
          <w:i/>
          <w:lang w:val="en-GB"/>
        </w:rPr>
        <w:t>helgifr</w:t>
      </w:r>
      <w:r>
        <w:rPr>
          <w:rFonts w:eastAsia="SimSun;宋体" w:cs="Garamond" w:ascii="Garamond" w:hAnsi="Garamond"/>
          <w:i/>
        </w:rPr>
        <w:t>œð</w:t>
      </w:r>
      <w:r>
        <w:rPr>
          <w:rFonts w:eastAsia="SimSun;宋体" w:cs="Garamond" w:ascii="Garamond" w:hAnsi="Garamond"/>
          <w:i/>
          <w:lang w:val="en-GB"/>
        </w:rPr>
        <w:t>i</w:t>
      </w:r>
      <w:r>
        <w:rPr>
          <w:rFonts w:eastAsia="SimSun;宋体" w:cs="Garamond" w:ascii="Garamond" w:hAnsi="Garamond"/>
        </w:rPr>
        <w:t xml:space="preserve">), помещенный сборнике </w:t>
      </w:r>
      <w:r>
        <w:rPr>
          <w:rFonts w:eastAsia="SimSun;宋体" w:cs="Garamond" w:ascii="Garamond" w:hAnsi="Garamond"/>
          <w:lang w:val="en-GB"/>
        </w:rPr>
        <w:t>XIV </w:t>
      </w:r>
      <w:r>
        <w:rPr>
          <w:rFonts w:eastAsia="SimSun;宋体" w:cs="Garamond" w:ascii="Garamond" w:hAnsi="Garamond"/>
        </w:rPr>
        <w:t>в., составленном Хауком Эрлендссоном и известном как «Книга Хаука» (</w:t>
      </w:r>
      <w:r>
        <w:rPr>
          <w:rFonts w:eastAsia="SimSun;宋体" w:cs="Garamond" w:ascii="Garamond" w:hAnsi="Garamond"/>
          <w:i/>
        </w:rPr>
        <w:t>Hauksbók</w:t>
      </w:r>
      <w:r>
        <w:rPr>
          <w:rFonts w:eastAsia="SimSun;宋体" w:cs="Garamond" w:ascii="Garamond" w:hAnsi="Garamond"/>
        </w:rPr>
        <w:t>), содержит отражение точки зрения писавшего в испанском вестготском королевстве Исидора Севильского (ок. 560–636), изложенной им в «Этимологиях» (</w:t>
      </w:r>
      <w:r>
        <w:rPr>
          <w:rFonts w:eastAsia="SimSun;宋体" w:cs="Garamond" w:ascii="Garamond" w:hAnsi="Garamond"/>
          <w:i/>
        </w:rPr>
        <w:t>Etymologiae sive Origines</w:t>
      </w:r>
      <w:r>
        <w:rPr>
          <w:rFonts w:eastAsia="SimSun;宋体" w:cs="Garamond" w:ascii="Garamond" w:hAnsi="Garamond"/>
        </w:rPr>
        <w:t>).</w:t>
      </w:r>
      <w:r>
        <w:rPr>
          <w:rFonts w:eastAsia="SimSun;宋体" w:cs="Garamond" w:ascii="Garamond" w:hAnsi="Garamond"/>
          <w:i/>
        </w:rPr>
        <w:t xml:space="preserve"> </w:t>
      </w:r>
      <w:r>
        <w:rPr>
          <w:rFonts w:eastAsia="SimSun;宋体" w:cs="Garamond" w:ascii="Garamond" w:hAnsi="Garamond"/>
        </w:rPr>
        <w:t>«Описание мира…» говорит о том, что тюрки происходили от Тираса (</w:t>
      </w:r>
      <w:r>
        <w:rPr>
          <w:rFonts w:eastAsia="SimSun;宋体" w:cs="Garamond" w:ascii="Garamond" w:hAnsi="Garamond"/>
          <w:i/>
        </w:rPr>
        <w:t>Tiras</w:t>
      </w:r>
      <w:r>
        <w:rPr>
          <w:rFonts w:eastAsia="SimSun;宋体" w:cs="Garamond" w:ascii="Garamond" w:hAnsi="Garamond"/>
        </w:rPr>
        <w:t>), сына Иафета, сына Ноя, и переселились в Швецию из Фракии (</w:t>
      </w:r>
      <w:r>
        <w:rPr>
          <w:rFonts w:eastAsia="SimSun;宋体" w:cs="Garamond" w:ascii="Garamond" w:hAnsi="Garamond"/>
          <w:i/>
          <w:lang w:val="en-GB"/>
        </w:rPr>
        <w:t>A</w:t>
      </w:r>
      <w:r>
        <w:rPr>
          <w:rFonts w:eastAsia="SimSun;宋体" w:cs="Garamond" w:ascii="Garamond" w:hAnsi="Garamond"/>
          <w:i/>
        </w:rPr>
        <w:t xml:space="preserve"> </w:t>
      </w:r>
      <w:r>
        <w:rPr>
          <w:rFonts w:eastAsia="SimSun;宋体" w:cs="Garamond" w:ascii="Garamond" w:hAnsi="Garamond"/>
          <w:i/>
          <w:lang w:val="en-GB"/>
        </w:rPr>
        <w:t>tracia</w:t>
      </w:r>
      <w:r>
        <w:rPr>
          <w:rFonts w:eastAsia="SimSun;宋体" w:cs="Garamond" w:ascii="Garamond" w:hAnsi="Garamond"/>
          <w:i/>
        </w:rPr>
        <w:t xml:space="preserve"> </w:t>
      </w:r>
      <w:r>
        <w:rPr>
          <w:rFonts w:eastAsia="SimSun;宋体" w:cs="Garamond" w:ascii="Garamond" w:hAnsi="Garamond"/>
          <w:i/>
          <w:lang w:val="en-GB"/>
        </w:rPr>
        <w:t>byg</w:t>
      </w:r>
      <w:r>
        <w:rPr>
          <w:rFonts w:eastAsia="MS Gothic;ＭＳ ゴシック" w:cs="Garamond" w:ascii="Garamond" w:hAnsi="Garamond"/>
          <w:i/>
        </w:rPr>
        <w:t>ð</w:t>
      </w:r>
      <w:r>
        <w:rPr>
          <w:rFonts w:eastAsia="SimSun;宋体" w:cs="Garamond" w:ascii="Garamond" w:hAnsi="Garamond"/>
          <w:i/>
          <w:lang w:val="en-GB"/>
        </w:rPr>
        <w:t>i</w:t>
      </w:r>
      <w:r>
        <w:rPr>
          <w:rFonts w:eastAsia="SimSun;宋体" w:cs="Garamond" w:ascii="Garamond" w:hAnsi="Garamond"/>
          <w:i/>
        </w:rPr>
        <w:t xml:space="preserve"> </w:t>
      </w:r>
      <w:r>
        <w:rPr>
          <w:rFonts w:eastAsia="SimSun;宋体" w:cs="Garamond" w:ascii="Garamond" w:hAnsi="Garamond"/>
          <w:i/>
          <w:lang w:val="en-GB"/>
        </w:rPr>
        <w:t>fyst</w:t>
      </w:r>
      <w:r>
        <w:rPr>
          <w:rFonts w:eastAsia="SimSun;宋体" w:cs="Garamond" w:ascii="Garamond" w:hAnsi="Garamond"/>
          <w:i/>
        </w:rPr>
        <w:t xml:space="preserve"> </w:t>
      </w:r>
      <w:r>
        <w:rPr>
          <w:rFonts w:eastAsia="SimSun;宋体" w:cs="Garamond" w:ascii="Garamond" w:hAnsi="Garamond"/>
          <w:i/>
          <w:lang w:val="en-GB"/>
        </w:rPr>
        <w:t>Tiras</w:t>
      </w:r>
      <w:r>
        <w:rPr>
          <w:rFonts w:eastAsia="SimSun;宋体" w:cs="Garamond" w:ascii="Garamond" w:hAnsi="Garamond"/>
          <w:i/>
        </w:rPr>
        <w:t xml:space="preserve"> </w:t>
      </w:r>
      <w:r>
        <w:rPr>
          <w:rFonts w:eastAsia="SimSun;宋体" w:cs="Garamond" w:ascii="Garamond" w:hAnsi="Garamond"/>
          <w:i/>
          <w:lang w:val="en-GB"/>
        </w:rPr>
        <w:t>sonr</w:t>
      </w:r>
      <w:r>
        <w:rPr>
          <w:rFonts w:eastAsia="SimSun;宋体" w:cs="Garamond" w:ascii="Garamond" w:hAnsi="Garamond"/>
          <w:i/>
        </w:rPr>
        <w:t xml:space="preserve"> </w:t>
      </w:r>
      <w:r>
        <w:rPr>
          <w:rFonts w:eastAsia="SimSun;宋体" w:cs="Garamond" w:ascii="Garamond" w:hAnsi="Garamond"/>
          <w:i/>
          <w:lang w:val="en-GB"/>
        </w:rPr>
        <w:t>Iafeths</w:t>
      </w:r>
      <w:r>
        <w:rPr>
          <w:rFonts w:eastAsia="SimSun;宋体" w:cs="Garamond" w:ascii="Garamond" w:hAnsi="Garamond"/>
          <w:i/>
        </w:rPr>
        <w:t xml:space="preserve"> </w:t>
      </w:r>
      <w:r>
        <w:rPr>
          <w:rFonts w:eastAsia="SimSun;宋体" w:cs="Garamond" w:ascii="Garamond" w:hAnsi="Garamond"/>
          <w:i/>
          <w:lang w:val="en-GB"/>
        </w:rPr>
        <w:t>Noasonar</w:t>
      </w:r>
      <w:r>
        <w:rPr>
          <w:rFonts w:eastAsia="SimSun;宋体" w:cs="Garamond" w:ascii="Garamond" w:hAnsi="Garamond"/>
          <w:i/>
        </w:rPr>
        <w:t xml:space="preserve">. </w:t>
      </w:r>
      <w:r>
        <w:rPr>
          <w:rFonts w:eastAsia="SimSun;宋体" w:cs="Garamond" w:ascii="Garamond" w:hAnsi="Garamond"/>
          <w:i/>
          <w:lang w:val="en-GB"/>
        </w:rPr>
        <w:t>fra</w:t>
      </w:r>
      <w:r>
        <w:rPr>
          <w:rFonts w:eastAsia="SimSun;宋体" w:cs="Garamond" w:ascii="Garamond" w:hAnsi="Garamond"/>
          <w:i/>
        </w:rPr>
        <w:t xml:space="preserve"> </w:t>
      </w:r>
      <w:r>
        <w:rPr>
          <w:rFonts w:eastAsia="SimSun;宋体" w:cs="Garamond" w:ascii="Garamond" w:hAnsi="Garamond"/>
          <w:i/>
          <w:lang w:val="en-GB"/>
        </w:rPr>
        <w:t>honum</w:t>
      </w:r>
      <w:r>
        <w:rPr>
          <w:rFonts w:eastAsia="SimSun;宋体" w:cs="Garamond" w:ascii="Garamond" w:hAnsi="Garamond"/>
          <w:i/>
        </w:rPr>
        <w:t xml:space="preserve"> </w:t>
      </w:r>
      <w:r>
        <w:rPr>
          <w:rFonts w:eastAsia="SimSun;宋体" w:cs="Garamond" w:ascii="Garamond" w:hAnsi="Garamond"/>
          <w:i/>
          <w:lang w:val="en-GB"/>
        </w:rPr>
        <w:t>er</w:t>
      </w:r>
      <w:r>
        <w:rPr>
          <w:rFonts w:eastAsia="SimSun;宋体" w:cs="Garamond" w:ascii="Garamond" w:hAnsi="Garamond"/>
          <w:i/>
        </w:rPr>
        <w:t xml:space="preserve"> </w:t>
      </w:r>
      <w:r>
        <w:rPr>
          <w:rFonts w:eastAsia="SimSun;宋体" w:cs="Garamond" w:ascii="Garamond" w:hAnsi="Garamond"/>
          <w:i/>
          <w:lang w:val="en-GB"/>
        </w:rPr>
        <w:t>komen</w:t>
      </w:r>
      <w:r>
        <w:rPr>
          <w:rFonts w:eastAsia="SimSun;宋体" w:cs="Garamond" w:ascii="Garamond" w:hAnsi="Garamond"/>
          <w:i/>
        </w:rPr>
        <w:t xml:space="preserve"> þ</w:t>
      </w:r>
      <w:r>
        <w:rPr>
          <w:rFonts w:eastAsia="SimSun;宋体" w:cs="Garamond" w:ascii="Garamond" w:hAnsi="Garamond"/>
          <w:i/>
          <w:lang w:val="en-GB"/>
        </w:rPr>
        <w:t>io</w:t>
      </w:r>
      <w:r>
        <w:rPr>
          <w:rFonts w:eastAsia="MS Gothic;ＭＳ ゴシック" w:cs="Garamond" w:ascii="Garamond" w:hAnsi="Garamond"/>
          <w:i/>
        </w:rPr>
        <w:t>ð</w:t>
      </w:r>
      <w:r>
        <w:rPr>
          <w:rFonts w:eastAsia="SimSun;宋体" w:cs="Garamond" w:ascii="Garamond" w:hAnsi="Garamond"/>
          <w:i/>
        </w:rPr>
        <w:t xml:space="preserve"> </w:t>
      </w:r>
      <w:r>
        <w:rPr>
          <w:rFonts w:eastAsia="SimSun;宋体" w:cs="Garamond" w:ascii="Garamond" w:hAnsi="Garamond"/>
          <w:i/>
          <w:lang w:val="en-GB"/>
        </w:rPr>
        <w:t>su</w:t>
      </w:r>
      <w:r>
        <w:rPr>
          <w:rFonts w:eastAsia="SimSun;宋体" w:cs="Garamond" w:ascii="Garamond" w:hAnsi="Garamond"/>
          <w:i/>
        </w:rPr>
        <w:t xml:space="preserve"> </w:t>
      </w:r>
      <w:r>
        <w:rPr>
          <w:rFonts w:eastAsia="SimSun;宋体" w:cs="Garamond" w:ascii="Garamond" w:hAnsi="Garamond"/>
          <w:i/>
          <w:lang w:val="en-GB"/>
        </w:rPr>
        <w:t>er</w:t>
      </w:r>
      <w:r>
        <w:rPr>
          <w:rFonts w:eastAsia="SimSun;宋体" w:cs="Garamond" w:ascii="Garamond" w:hAnsi="Garamond"/>
          <w:i/>
        </w:rPr>
        <w:t xml:space="preserve"> </w:t>
      </w:r>
      <w:r>
        <w:rPr>
          <w:rFonts w:eastAsia="SimSun;宋体" w:cs="Garamond" w:ascii="Garamond" w:hAnsi="Garamond"/>
          <w:i/>
          <w:lang w:val="en-GB"/>
        </w:rPr>
        <w:t>Tyrkir</w:t>
      </w:r>
      <w:r>
        <w:rPr>
          <w:rFonts w:eastAsia="SimSun;宋体" w:cs="Garamond" w:ascii="Garamond" w:hAnsi="Garamond"/>
          <w:i/>
        </w:rPr>
        <w:t xml:space="preserve"> </w:t>
      </w:r>
      <w:r>
        <w:rPr>
          <w:rFonts w:eastAsia="SimSun;宋体" w:cs="Garamond" w:ascii="Garamond" w:hAnsi="Garamond"/>
          <w:i/>
          <w:lang w:val="en-GB"/>
        </w:rPr>
        <w:t>heita</w:t>
      </w:r>
      <w:r>
        <w:rPr>
          <w:rFonts w:eastAsia="SimSun;宋体" w:cs="Garamond" w:ascii="Garamond" w:hAnsi="Garamond"/>
          <w:i/>
        </w:rPr>
        <w:t>. þ</w:t>
      </w:r>
      <w:r>
        <w:rPr>
          <w:rFonts w:eastAsia="SimSun;宋体" w:cs="Garamond" w:ascii="Garamond" w:hAnsi="Garamond"/>
          <w:i/>
          <w:lang w:val="en-GB"/>
        </w:rPr>
        <w:t>at</w:t>
      </w:r>
      <w:r>
        <w:rPr>
          <w:rFonts w:eastAsia="SimSun;宋体" w:cs="Garamond" w:ascii="Garamond" w:hAnsi="Garamond"/>
          <w:i/>
        </w:rPr>
        <w:t xml:space="preserve"> </w:t>
      </w:r>
      <w:r>
        <w:rPr>
          <w:rFonts w:eastAsia="SimSun;宋体" w:cs="Garamond" w:ascii="Garamond" w:hAnsi="Garamond"/>
          <w:i/>
          <w:lang w:val="en-GB"/>
        </w:rPr>
        <w:t>er</w:t>
      </w:r>
      <w:r>
        <w:rPr>
          <w:rFonts w:eastAsia="SimSun;宋体" w:cs="Garamond" w:ascii="Garamond" w:hAnsi="Garamond"/>
          <w:i/>
        </w:rPr>
        <w:t xml:space="preserve"> </w:t>
      </w:r>
      <w:r>
        <w:rPr>
          <w:rFonts w:eastAsia="SimSun;宋体" w:cs="Garamond" w:ascii="Garamond" w:hAnsi="Garamond"/>
          <w:i/>
          <w:lang w:val="en-GB"/>
        </w:rPr>
        <w:t>oc</w:t>
      </w:r>
      <w:r>
        <w:rPr>
          <w:rFonts w:eastAsia="SimSun;宋体" w:cs="Garamond" w:ascii="Garamond" w:hAnsi="Garamond"/>
          <w:i/>
        </w:rPr>
        <w:t xml:space="preserve"> </w:t>
      </w:r>
      <w:r>
        <w:rPr>
          <w:rFonts w:eastAsia="SimSun;宋体" w:cs="Garamond" w:ascii="Garamond" w:hAnsi="Garamond"/>
          <w:i/>
          <w:lang w:val="en-GB"/>
        </w:rPr>
        <w:t>mioc</w:t>
      </w:r>
      <w:r>
        <w:rPr>
          <w:rFonts w:eastAsia="SimSun;宋体" w:cs="Garamond" w:ascii="Garamond" w:hAnsi="Garamond"/>
          <w:i/>
        </w:rPr>
        <w:t xml:space="preserve"> </w:t>
      </w:r>
      <w:r>
        <w:rPr>
          <w:rFonts w:eastAsia="SimSun;宋体" w:cs="Garamond" w:ascii="Garamond" w:hAnsi="Garamond"/>
          <w:i/>
          <w:lang w:val="en-GB"/>
        </w:rPr>
        <w:t>margra</w:t>
      </w:r>
      <w:r>
        <w:rPr>
          <w:rFonts w:eastAsia="SimSun;宋体" w:cs="Garamond" w:ascii="Garamond" w:hAnsi="Garamond"/>
          <w:i/>
        </w:rPr>
        <w:t xml:space="preserve"> </w:t>
      </w:r>
      <w:r>
        <w:rPr>
          <w:rFonts w:eastAsia="SimSun;宋体" w:cs="Garamond" w:ascii="Garamond" w:hAnsi="Garamond"/>
          <w:i/>
          <w:lang w:val="en-GB"/>
        </w:rPr>
        <w:t>manna</w:t>
      </w:r>
      <w:r>
        <w:rPr>
          <w:rFonts w:eastAsia="SimSun;宋体" w:cs="Garamond" w:ascii="Garamond" w:hAnsi="Garamond"/>
          <w:i/>
        </w:rPr>
        <w:t xml:space="preserve"> </w:t>
      </w:r>
      <w:r>
        <w:rPr>
          <w:rFonts w:eastAsia="SimSun;宋体" w:cs="Garamond" w:ascii="Garamond" w:hAnsi="Garamond"/>
          <w:i/>
          <w:lang w:val="en-GB"/>
        </w:rPr>
        <w:t>mal</w:t>
      </w:r>
      <w:r>
        <w:rPr>
          <w:rFonts w:eastAsia="SimSun;宋体" w:cs="Garamond" w:ascii="Garamond" w:hAnsi="Garamond"/>
          <w:i/>
        </w:rPr>
        <w:t xml:space="preserve"> </w:t>
      </w:r>
      <w:r>
        <w:rPr>
          <w:rFonts w:eastAsia="SimSun;宋体" w:cs="Garamond" w:ascii="Garamond" w:hAnsi="Garamond"/>
          <w:i/>
          <w:lang w:val="en-GB"/>
        </w:rPr>
        <w:t>at</w:t>
      </w:r>
      <w:r>
        <w:rPr>
          <w:rFonts w:eastAsia="SimSun;宋体" w:cs="Garamond" w:ascii="Garamond" w:hAnsi="Garamond"/>
          <w:i/>
        </w:rPr>
        <w:t xml:space="preserve"> þ</w:t>
      </w:r>
      <w:r>
        <w:rPr>
          <w:rFonts w:eastAsia="SimSun;宋体" w:cs="Garamond" w:ascii="Garamond" w:hAnsi="Garamond"/>
          <w:i/>
          <w:lang w:val="en-GB"/>
        </w:rPr>
        <w:t>ui</w:t>
      </w:r>
      <w:r>
        <w:rPr>
          <w:rFonts w:eastAsia="SimSun;宋体" w:cs="Garamond" w:ascii="Garamond" w:hAnsi="Garamond"/>
          <w:i/>
        </w:rPr>
        <w:t xml:space="preserve"> </w:t>
      </w:r>
      <w:r>
        <w:rPr>
          <w:rFonts w:eastAsia="SimSun;宋体" w:cs="Garamond" w:ascii="Garamond" w:hAnsi="Garamond"/>
          <w:i/>
          <w:lang w:val="en-GB"/>
        </w:rPr>
        <w:t>er</w:t>
      </w:r>
      <w:r>
        <w:rPr>
          <w:rFonts w:eastAsia="SimSun;宋体" w:cs="Garamond" w:ascii="Garamond" w:hAnsi="Garamond"/>
          <w:i/>
        </w:rPr>
        <w:t xml:space="preserve"> </w:t>
      </w:r>
      <w:r>
        <w:rPr>
          <w:rFonts w:eastAsia="SimSun;宋体" w:cs="Garamond" w:ascii="Garamond" w:hAnsi="Garamond"/>
          <w:i/>
          <w:lang w:val="en-GB"/>
        </w:rPr>
        <w:t>fornar</w:t>
      </w:r>
      <w:r>
        <w:rPr>
          <w:rFonts w:eastAsia="SimSun;宋体" w:cs="Garamond" w:ascii="Garamond" w:hAnsi="Garamond"/>
          <w:i/>
        </w:rPr>
        <w:t xml:space="preserve"> </w:t>
      </w:r>
      <w:r>
        <w:rPr>
          <w:rFonts w:eastAsia="SimSun;宋体" w:cs="Garamond" w:ascii="Garamond" w:hAnsi="Garamond"/>
          <w:i/>
          <w:lang w:val="en-GB"/>
        </w:rPr>
        <w:t>b</w:t>
      </w:r>
      <w:r>
        <w:rPr>
          <w:rFonts w:eastAsia="SimSun;宋体" w:cs="Garamond" w:ascii="Garamond" w:hAnsi="Garamond"/>
          <w:i/>
        </w:rPr>
        <w:t>œ</w:t>
      </w:r>
      <w:r>
        <w:rPr>
          <w:rFonts w:eastAsia="SimSun;宋体" w:cs="Garamond" w:ascii="Garamond" w:hAnsi="Garamond"/>
          <w:i/>
          <w:lang w:val="en-GB"/>
        </w:rPr>
        <w:t>kr</w:t>
      </w:r>
      <w:r>
        <w:rPr>
          <w:rFonts w:eastAsia="SimSun;宋体" w:cs="Garamond" w:ascii="Garamond" w:hAnsi="Garamond"/>
          <w:i/>
        </w:rPr>
        <w:t xml:space="preserve"> </w:t>
      </w:r>
      <w:r>
        <w:rPr>
          <w:rFonts w:eastAsia="SimSun;宋体" w:cs="Garamond" w:ascii="Garamond" w:hAnsi="Garamond"/>
          <w:i/>
          <w:lang w:val="en-GB"/>
        </w:rPr>
        <w:t>visa</w:t>
      </w:r>
      <w:r>
        <w:rPr>
          <w:rFonts w:eastAsia="SimSun;宋体" w:cs="Garamond" w:ascii="Garamond" w:hAnsi="Garamond"/>
          <w:i/>
        </w:rPr>
        <w:t xml:space="preserve"> </w:t>
      </w:r>
      <w:r>
        <w:rPr>
          <w:rFonts w:eastAsia="SimSun;宋体" w:cs="Garamond" w:ascii="Garamond" w:hAnsi="Garamond"/>
          <w:i/>
          <w:lang w:val="en-GB"/>
        </w:rPr>
        <w:t>til</w:t>
      </w:r>
      <w:r>
        <w:rPr>
          <w:rFonts w:eastAsia="SimSun;宋体" w:cs="Garamond" w:ascii="Garamond" w:hAnsi="Garamond"/>
          <w:i/>
        </w:rPr>
        <w:t xml:space="preserve"> </w:t>
      </w:r>
      <w:r>
        <w:rPr>
          <w:rFonts w:eastAsia="SimSun;宋体" w:cs="Garamond" w:ascii="Garamond" w:hAnsi="Garamond"/>
          <w:i/>
          <w:lang w:val="en-GB"/>
        </w:rPr>
        <w:t>at</w:t>
      </w:r>
      <w:r>
        <w:rPr>
          <w:rFonts w:eastAsia="SimSun;宋体" w:cs="Garamond" w:ascii="Garamond" w:hAnsi="Garamond"/>
          <w:i/>
        </w:rPr>
        <w:t xml:space="preserve"> </w:t>
      </w:r>
      <w:r>
        <w:rPr>
          <w:rFonts w:eastAsia="SimSun;宋体" w:cs="Garamond" w:ascii="Garamond" w:hAnsi="Garamond"/>
          <w:i/>
          <w:lang w:val="en-GB"/>
        </w:rPr>
        <w:t>af</w:t>
      </w:r>
      <w:r>
        <w:rPr>
          <w:rFonts w:eastAsia="SimSun;宋体" w:cs="Garamond" w:ascii="Garamond" w:hAnsi="Garamond"/>
          <w:i/>
        </w:rPr>
        <w:t xml:space="preserve"> þ</w:t>
      </w:r>
      <w:r>
        <w:rPr>
          <w:rFonts w:eastAsia="SimSun;宋体" w:cs="Garamond" w:ascii="Garamond" w:hAnsi="Garamond"/>
          <w:i/>
          <w:lang w:val="en-GB"/>
        </w:rPr>
        <w:t>ui</w:t>
      </w:r>
      <w:r>
        <w:rPr>
          <w:rFonts w:eastAsia="SimSun;宋体" w:cs="Garamond" w:ascii="Garamond" w:hAnsi="Garamond"/>
          <w:i/>
        </w:rPr>
        <w:t xml:space="preserve"> </w:t>
      </w:r>
      <w:r>
        <w:rPr>
          <w:rFonts w:eastAsia="SimSun;宋体" w:cs="Garamond" w:ascii="Garamond" w:hAnsi="Garamond"/>
          <w:i/>
          <w:lang w:val="en-GB"/>
        </w:rPr>
        <w:t>lande</w:t>
      </w:r>
      <w:r>
        <w:rPr>
          <w:rFonts w:eastAsia="SimSun;宋体" w:cs="Garamond" w:ascii="Garamond" w:hAnsi="Garamond"/>
          <w:i/>
        </w:rPr>
        <w:t xml:space="preserve"> </w:t>
      </w:r>
      <w:r>
        <w:rPr>
          <w:rFonts w:eastAsia="SimSun;宋体" w:cs="Garamond" w:ascii="Garamond" w:hAnsi="Garamond"/>
          <w:i/>
          <w:lang w:val="en-GB"/>
        </w:rPr>
        <w:t>byg</w:t>
      </w:r>
      <w:r>
        <w:rPr>
          <w:rFonts w:eastAsia="MS Gothic;ＭＳ ゴシック" w:cs="Garamond" w:ascii="Garamond" w:hAnsi="Garamond"/>
          <w:i/>
        </w:rPr>
        <w:t>ð</w:t>
      </w:r>
      <w:r>
        <w:rPr>
          <w:rFonts w:eastAsia="SimSun;宋体" w:cs="Garamond" w:ascii="Garamond" w:hAnsi="Garamond"/>
          <w:i/>
          <w:lang w:val="en-GB"/>
        </w:rPr>
        <w:t>ist</w:t>
      </w:r>
      <w:r>
        <w:rPr>
          <w:rFonts w:eastAsia="SimSun;宋体" w:cs="Garamond" w:ascii="Garamond" w:hAnsi="Garamond"/>
          <w:i/>
        </w:rPr>
        <w:t xml:space="preserve"> </w:t>
      </w:r>
      <w:r>
        <w:rPr>
          <w:rFonts w:eastAsia="SimSun;宋体" w:cs="Garamond" w:ascii="Garamond" w:hAnsi="Garamond"/>
          <w:i/>
          <w:lang w:val="en-GB"/>
        </w:rPr>
        <w:t>Sui</w:t>
      </w:r>
      <w:r>
        <w:rPr>
          <w:rFonts w:eastAsia="SimSun;宋体" w:cs="Garamond" w:ascii="Garamond" w:hAnsi="Garamond"/>
          <w:i/>
        </w:rPr>
        <w:t>þ</w:t>
      </w:r>
      <w:r>
        <w:rPr>
          <w:rFonts w:eastAsia="SimSun;宋体" w:cs="Garamond" w:ascii="Garamond" w:hAnsi="Garamond"/>
          <w:i/>
          <w:lang w:val="en-GB"/>
        </w:rPr>
        <w:t>io</w:t>
      </w:r>
      <w:r>
        <w:rPr>
          <w:rFonts w:eastAsia="MS Gothic;ＭＳ ゴシック" w:cs="Garamond" w:ascii="Garamond" w:hAnsi="Garamond"/>
          <w:i/>
        </w:rPr>
        <w:t>ð</w:t>
      </w:r>
      <w:r>
        <w:rPr>
          <w:rFonts w:eastAsia="SimSun;宋体" w:cs="Garamond" w:ascii="Garamond" w:hAnsi="Garamond"/>
          <w:i/>
        </w:rPr>
        <w:t>…</w:t>
      </w:r>
      <w:r>
        <w:rPr>
          <w:rFonts w:eastAsia="SimSun;宋体" w:cs="Garamond" w:ascii="Garamond" w:hAnsi="Garamond"/>
        </w:rPr>
        <w:t>) [</w:t>
      </w:r>
      <w:r>
        <w:rPr>
          <w:rFonts w:eastAsia="SimSun;宋体" w:cs="Garamond" w:ascii="Garamond" w:hAnsi="Garamond"/>
          <w:lang w:val="en-GB"/>
        </w:rPr>
        <w:t>Pritsak</w:t>
      </w:r>
      <w:r>
        <w:rPr>
          <w:rFonts w:eastAsia="SimSun;宋体" w:cs="Garamond" w:ascii="Garamond" w:hAnsi="Garamond"/>
        </w:rPr>
        <w:t xml:space="preserve">, 1981, </w:t>
      </w:r>
      <w:r>
        <w:rPr>
          <w:rFonts w:eastAsia="SimSun;宋体" w:cs="Garamond" w:ascii="Garamond" w:hAnsi="Garamond"/>
          <w:lang w:val="en-GB"/>
        </w:rPr>
        <w:t>p</w:t>
      </w:r>
      <w:r>
        <w:rPr>
          <w:rFonts w:eastAsia="SimSun;宋体" w:cs="Garamond" w:ascii="Garamond" w:hAnsi="Garamond"/>
        </w:rPr>
        <w:t>.</w:t>
      </w:r>
      <w:r>
        <w:rPr>
          <w:rFonts w:eastAsia="SimSun;宋体" w:cs="Garamond" w:ascii="Garamond" w:hAnsi="Garamond"/>
          <w:lang w:val="en-GB"/>
        </w:rPr>
        <w:t> </w:t>
      </w:r>
      <w:r>
        <w:rPr>
          <w:rFonts w:eastAsia="SimSun;宋体" w:cs="Garamond" w:ascii="Garamond" w:hAnsi="Garamond"/>
        </w:rPr>
        <w:t>540; Пр</w:t>
      </w:r>
      <w:r>
        <w:rPr>
          <w:rFonts w:eastAsia="MS Gothic;ＭＳ ゴシック" w:cs="Garamond" w:ascii="Garamond" w:hAnsi="Garamond"/>
        </w:rPr>
        <w:t>і</w:t>
      </w:r>
      <w:r>
        <w:rPr>
          <w:rFonts w:eastAsia="SimSun;宋体" w:cs="Garamond" w:ascii="Garamond" w:hAnsi="Garamond"/>
        </w:rPr>
        <w:t>цак, 2007, с.</w:t>
      </w:r>
      <w:r>
        <w:rPr>
          <w:rFonts w:eastAsia="SimSun;宋体" w:cs="Garamond" w:ascii="Garamond" w:hAnsi="Garamond"/>
          <w:lang w:val="en-US"/>
        </w:rPr>
        <w:t> </w:t>
      </w:r>
      <w:r>
        <w:rPr>
          <w:rFonts w:eastAsia="SimSun;宋体" w:cs="Garamond" w:ascii="Garamond" w:hAnsi="Garamond"/>
        </w:rPr>
        <w:t xml:space="preserve">549–550; </w:t>
      </w:r>
      <w:r>
        <w:rPr>
          <w:rFonts w:eastAsia="SimSun;宋体" w:cs="Garamond" w:ascii="Garamond" w:hAnsi="Garamond"/>
          <w:lang w:val="en-US"/>
        </w:rPr>
        <w:t>Del Zotto</w:t>
      </w:r>
      <w:r>
        <w:rPr>
          <w:rFonts w:eastAsia="SimSun;宋体" w:cs="Garamond" w:ascii="Garamond" w:hAnsi="Garamond"/>
        </w:rPr>
        <w:t xml:space="preserve">, 2015,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 xml:space="preserve">63, </w:t>
      </w:r>
      <w:r>
        <w:rPr>
          <w:rFonts w:eastAsia="SimSun;宋体" w:cs="Garamond" w:ascii="Garamond" w:hAnsi="Garamond"/>
          <w:lang w:val="en-GB"/>
        </w:rPr>
        <w:t>note </w:t>
      </w:r>
      <w:r>
        <w:rPr>
          <w:rFonts w:eastAsia="SimSun;宋体" w:cs="Garamond" w:ascii="Garamond" w:hAnsi="Garamond"/>
        </w:rPr>
        <w:t>29]. Сам же Исидор (</w:t>
      </w:r>
      <w:r>
        <w:rPr>
          <w:rFonts w:eastAsia="SimSun;宋体" w:cs="Garamond" w:ascii="Garamond" w:hAnsi="Garamond"/>
          <w:lang w:val="en-GB"/>
        </w:rPr>
        <w:t>II</w:t>
      </w:r>
      <w:r>
        <w:rPr>
          <w:rFonts w:eastAsia="SimSun;宋体" w:cs="Garamond" w:ascii="Garamond" w:hAnsi="Garamond"/>
        </w:rPr>
        <w:t>.2.32, 89) говорит здесь о происхождении от Тираса фракийцев, пытаясь спекулировать с их этнонимом (</w:t>
      </w:r>
      <w:r>
        <w:rPr>
          <w:rFonts w:eastAsia="SimSun;宋体" w:cs="Garamond" w:ascii="Garamond" w:hAnsi="Garamond"/>
          <w:i/>
          <w:lang w:val="en-GB"/>
        </w:rPr>
        <w:t>Thraces</w:t>
      </w:r>
      <w:r>
        <w:rPr>
          <w:rFonts w:eastAsia="SimSun;宋体" w:cs="Garamond" w:ascii="Garamond" w:hAnsi="Garamond"/>
        </w:rPr>
        <w:t xml:space="preserve">, </w:t>
      </w:r>
      <w:r>
        <w:rPr>
          <w:rFonts w:eastAsia="SimSun;宋体" w:cs="Garamond" w:ascii="Garamond" w:hAnsi="Garamond"/>
          <w:i/>
          <w:lang w:val="en-GB"/>
        </w:rPr>
        <w:t>Tiraces</w:t>
      </w:r>
      <w:r>
        <w:rPr>
          <w:rFonts w:eastAsia="SimSun;宋体" w:cs="Garamond" w:ascii="Garamond" w:hAnsi="Garamond"/>
        </w:rPr>
        <w:t>) (ср.: [</w:t>
      </w:r>
      <w:r>
        <w:rPr>
          <w:rFonts w:eastAsia="SimSun;宋体" w:cs="Garamond" w:ascii="Garamond" w:hAnsi="Garamond"/>
          <w:lang w:val="en-US"/>
        </w:rPr>
        <w:t>Pritsak</w:t>
      </w:r>
      <w:r>
        <w:rPr>
          <w:rFonts w:eastAsia="SimSun;宋体" w:cs="Garamond" w:ascii="Garamond" w:hAnsi="Garamond"/>
        </w:rPr>
        <w:t xml:space="preserve">, 1981,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GB"/>
        </w:rPr>
        <w:t> </w:t>
      </w:r>
      <w:r>
        <w:rPr>
          <w:rFonts w:eastAsia="SimSun;宋体" w:cs="Garamond" w:ascii="Garamond" w:hAnsi="Garamond"/>
        </w:rPr>
        <w:t>525; Пр</w:t>
      </w:r>
      <w:r>
        <w:rPr>
          <w:rFonts w:eastAsia="MS Gothic;ＭＳ ゴシック" w:cs="Garamond" w:ascii="Garamond" w:hAnsi="Garamond"/>
        </w:rPr>
        <w:t>і</w:t>
      </w:r>
      <w:r>
        <w:rPr>
          <w:rFonts w:eastAsia="SimSun;宋体" w:cs="Garamond" w:ascii="Garamond" w:hAnsi="Garamond"/>
        </w:rPr>
        <w:t>цак, 2007, с.</w:t>
      </w:r>
      <w:r>
        <w:rPr>
          <w:rFonts w:eastAsia="SimSun;宋体" w:cs="Garamond" w:ascii="Garamond" w:hAnsi="Garamond"/>
          <w:lang w:val="en-GB"/>
        </w:rPr>
        <w:t> </w:t>
      </w:r>
      <w:r>
        <w:rPr>
          <w:rFonts w:eastAsia="SimSun;宋体" w:cs="Garamond" w:ascii="Garamond" w:hAnsi="Garamond"/>
        </w:rPr>
        <w:t>540]).</w:t>
      </w:r>
    </w:p>
    <w:p>
      <w:pPr>
        <w:pStyle w:val="Normal"/>
        <w:ind w:end="-31" w:firstLine="720"/>
        <w:jc w:val="both"/>
        <w:rPr/>
      </w:pPr>
      <w:r>
        <w:rPr>
          <w:rFonts w:eastAsia="SimSun;宋体" w:cs="Garamond" w:ascii="Garamond" w:hAnsi="Garamond"/>
        </w:rPr>
        <w:t xml:space="preserve">Попытки возвести к троянцам происхождение скандинавской династии Инглингов, а позже, в </w:t>
      </w:r>
      <w:r>
        <w:rPr>
          <w:rFonts w:eastAsia="SimSun;宋体" w:cs="Garamond" w:ascii="Garamond" w:hAnsi="Garamond"/>
          <w:lang w:val="en-GB"/>
        </w:rPr>
        <w:t>XIII </w:t>
      </w:r>
      <w:r>
        <w:rPr>
          <w:rFonts w:eastAsia="SimSun;宋体" w:cs="Garamond" w:ascii="Garamond" w:hAnsi="Garamond"/>
        </w:rPr>
        <w:t>в., и скандинавских богов, вероятно, так или иначе, связаны с необходимостью обоснования суверенитета Инглингов, сохранявших на тот момент власть в Норвегии [</w:t>
      </w:r>
      <w:r>
        <w:rPr>
          <w:rFonts w:eastAsia="SimSun;宋体" w:cs="Garamond" w:ascii="Garamond" w:hAnsi="Garamond"/>
          <w:lang w:val="en-US"/>
        </w:rPr>
        <w:t>Del Zotto</w:t>
      </w:r>
      <w:r>
        <w:rPr>
          <w:rFonts w:eastAsia="SimSun;宋体" w:cs="Garamond" w:ascii="Garamond" w:hAnsi="Garamond"/>
        </w:rPr>
        <w:t xml:space="preserve">, 2015, </w:t>
      </w:r>
      <w:r>
        <w:rPr>
          <w:rFonts w:eastAsia="SimSun;宋体" w:cs="Garamond" w:ascii="Garamond" w:hAnsi="Garamond"/>
          <w:lang w:val="en-US"/>
        </w:rPr>
        <w:t>p</w:t>
      </w:r>
      <w:r>
        <w:rPr>
          <w:rFonts w:eastAsia="SimSun;宋体" w:cs="Garamond" w:ascii="Garamond" w:hAnsi="Garamond"/>
        </w:rPr>
        <w:t>.</w:t>
      </w:r>
      <w:r>
        <w:rPr>
          <w:rFonts w:eastAsia="SimSun;宋体" w:cs="Garamond" w:ascii="Garamond" w:hAnsi="Garamond"/>
          <w:lang w:val="en-US"/>
        </w:rPr>
        <w:t> </w:t>
      </w:r>
      <w:r>
        <w:rPr>
          <w:rFonts w:eastAsia="SimSun;宋体" w:cs="Garamond" w:ascii="Garamond" w:hAnsi="Garamond"/>
        </w:rPr>
        <w:t>64].</w:t>
      </w:r>
    </w:p>
    <w:p>
      <w:pPr>
        <w:pStyle w:val="Normal"/>
        <w:ind w:end="-31" w:firstLine="720"/>
        <w:jc w:val="both"/>
        <w:rPr/>
      </w:pPr>
      <w:r>
        <w:rPr>
          <w:rFonts w:eastAsia="SimSun;宋体" w:cs="Garamond" w:ascii="Garamond" w:hAnsi="Garamond"/>
        </w:rPr>
        <w:t>Т.</w:t>
      </w:r>
      <w:r>
        <w:rPr>
          <w:rFonts w:eastAsia="SimSun;宋体" w:cs="Garamond" w:ascii="Garamond" w:hAnsi="Garamond"/>
          <w:lang w:val="en-US"/>
        </w:rPr>
        <w:t> </w:t>
      </w:r>
      <w:r>
        <w:rPr>
          <w:rFonts w:eastAsia="SimSun;宋体" w:cs="Garamond" w:ascii="Garamond" w:hAnsi="Garamond"/>
        </w:rPr>
        <w:t xml:space="preserve">МакМастер объясняет возникновение этой традиции общей популярностью в молодой христианской Европе мотива переселения предков народа на новую землю, предполагающего и наличие богатого славного прошлого, подобно древним израильтянам или древним римлянам, почему для эксплуатации весьма подошел миф о потомках троянцев; в случае со скандинавами </w:t>
      </w:r>
      <w:r>
        <w:rPr>
          <w:rFonts w:eastAsia="SimSun;宋体" w:cs="Garamond" w:ascii="Garamond" w:hAnsi="Garamond"/>
          <w:lang w:val="en-GB"/>
        </w:rPr>
        <w:t>XIII </w:t>
      </w:r>
      <w:r>
        <w:rPr>
          <w:rFonts w:eastAsia="SimSun;宋体" w:cs="Garamond" w:ascii="Garamond" w:hAnsi="Garamond"/>
        </w:rPr>
        <w:t>в. это имело гораздо большее значение, поскольку в большинстве классических источников Скандинавия фигурировала как отправная точка миграций народов, а теперь сами скандинавы получили возможность обрести идеологическое равенство с теми же римлянами, или франками (после Фредегара) [</w:t>
      </w:r>
      <w:r>
        <w:rPr>
          <w:rFonts w:eastAsia="SimSun;宋体" w:cs="Garamond" w:ascii="Garamond" w:hAnsi="Garamond"/>
          <w:lang w:val="en-US"/>
        </w:rPr>
        <w:t>MacMaster</w:t>
      </w:r>
      <w:r>
        <w:rPr>
          <w:rFonts w:eastAsia="SimSun;宋体" w:cs="Garamond" w:ascii="Garamond" w:hAnsi="Garamond"/>
        </w:rPr>
        <w:t xml:space="preserve">, 2010, </w:t>
      </w:r>
      <w:r>
        <w:rPr>
          <w:rFonts w:eastAsia="SimSun;宋体" w:cs="Garamond" w:ascii="Garamond" w:hAnsi="Garamond"/>
          <w:lang w:val="en-US"/>
        </w:rPr>
        <w:t>p</w:t>
      </w:r>
      <w:r>
        <w:rPr>
          <w:rFonts w:eastAsia="SimSun;宋体" w:cs="Garamond" w:ascii="Garamond" w:hAnsi="Garamond"/>
        </w:rPr>
        <w:t>. 11–12].</w:t>
      </w:r>
    </w:p>
    <w:p>
      <w:pPr>
        <w:pStyle w:val="Normal"/>
        <w:ind w:end="-31" w:firstLine="720"/>
        <w:jc w:val="both"/>
        <w:rPr/>
      </w:pPr>
      <w:r>
        <w:rPr>
          <w:rFonts w:eastAsia="SimSun;宋体" w:cs="Garamond" w:ascii="Garamond" w:hAnsi="Garamond"/>
        </w:rPr>
        <w:t>Соответственно, имя тюрков в форме *</w:t>
      </w:r>
      <w:r>
        <w:rPr>
          <w:rFonts w:eastAsia="SimSun;宋体" w:cs="Garamond" w:ascii="Garamond" w:hAnsi="Garamond"/>
          <w:i/>
        </w:rPr>
        <w:t>türük</w:t>
      </w:r>
      <w:r>
        <w:rPr>
          <w:rFonts w:eastAsia="SimSun;宋体" w:cs="Garamond" w:ascii="Garamond" w:hAnsi="Garamond"/>
        </w:rPr>
        <w:t> ~</w:t>
      </w:r>
      <w:r>
        <w:rPr>
          <w:rFonts w:eastAsia="SimSun;宋体" w:cs="Garamond" w:ascii="Garamond" w:hAnsi="Garamond"/>
          <w:lang w:val="ru-RU"/>
        </w:rPr>
        <w:t> </w:t>
      </w:r>
      <w:r>
        <w:rPr>
          <w:rFonts w:eastAsia="SimSun;宋体" w:cs="Garamond" w:ascii="Garamond" w:hAnsi="Garamond"/>
        </w:rPr>
        <w:t>*</w:t>
      </w:r>
      <w:r>
        <w:rPr>
          <w:rFonts w:eastAsia="SimSun;宋体" w:cs="Garamond" w:ascii="Garamond" w:hAnsi="Garamond"/>
          <w:i/>
          <w:lang w:val="en-GB"/>
        </w:rPr>
        <w:t>t</w:t>
      </w:r>
      <w:r>
        <w:rPr>
          <w:rFonts w:eastAsia="SimSun;宋体" w:cs="Garamond" w:ascii="Garamond" w:hAnsi="Garamond"/>
          <w:i/>
        </w:rPr>
        <w:t>ü</w:t>
      </w:r>
      <w:r>
        <w:rPr>
          <w:rFonts w:eastAsia="SimSun;宋体" w:cs="Garamond" w:ascii="Garamond" w:hAnsi="Garamond"/>
          <w:i/>
          <w:lang w:val="en-GB"/>
        </w:rPr>
        <w:t>rk</w:t>
      </w:r>
      <w:r>
        <w:rPr>
          <w:rFonts w:eastAsia="SimSun;宋体" w:cs="Garamond" w:ascii="Garamond" w:hAnsi="Garamond"/>
        </w:rPr>
        <w:t>, оказавшееся через византийское посредство во франкской историографической традиции, а затем, вероятно, через нее и в скандинавской, обрело известное значение в этногонических мифах, в общем-то, случайно</w:t>
      </w:r>
      <w:r>
        <w:rPr>
          <w:rFonts w:eastAsia="SimSun;宋体" w:cs="Garamond" w:ascii="Garamond" w:hAnsi="Garamond"/>
          <w:lang w:val="ru-RU"/>
        </w:rPr>
        <w:t xml:space="preserve"> </w:t>
      </w:r>
      <w:r>
        <w:rPr>
          <w:rFonts w:eastAsia="SimSun;宋体" w:cs="Garamond" w:ascii="Garamond" w:hAnsi="Garamond"/>
        </w:rPr>
        <w:t>— во многом благодаря возможности искажения орфографией его фонетического облика и последующих контаминаций с формально сопоставимыми этнонимами и личными именами.</w:t>
      </w:r>
    </w:p>
    <w:p>
      <w:pPr>
        <w:pStyle w:val="Normal"/>
        <w:ind w:end="-31" w:firstLine="720"/>
        <w:jc w:val="both"/>
        <w:rPr>
          <w:rFonts w:ascii="Garamond" w:hAnsi="Garamond" w:eastAsia="SimSun;宋体" w:cs="Garamond"/>
          <w:lang w:val="ru-RU"/>
        </w:rPr>
      </w:pPr>
      <w:r>
        <w:rPr>
          <w:rFonts w:eastAsia="SimSun;宋体" w:cs="Garamond" w:ascii="Garamond" w:hAnsi="Garamond"/>
          <w:lang w:val="ru-RU"/>
        </w:rPr>
      </w:r>
    </w:p>
    <w:p>
      <w:pPr>
        <w:pStyle w:val="Normal"/>
        <w:ind w:end="-31" w:firstLine="720"/>
        <w:jc w:val="both"/>
        <w:rPr>
          <w:rFonts w:ascii="Garamond" w:hAnsi="Garamond" w:eastAsia="SimSun;宋体" w:cs="Garamond"/>
          <w:lang w:val="ru-RU"/>
        </w:rPr>
      </w:pPr>
      <w:r>
        <w:rPr>
          <w:rFonts w:eastAsia="SimSun;宋体" w:cs="Garamond" w:ascii="Garamond" w:hAnsi="Garamond"/>
          <w:lang w:val="ru-RU"/>
        </w:rPr>
      </w:r>
    </w:p>
    <w:p>
      <w:pPr>
        <w:pStyle w:val="Normal"/>
        <w:ind w:end="-31" w:firstLine="720"/>
        <w:jc w:val="both"/>
        <w:rPr>
          <w:rFonts w:ascii="Garamond" w:hAnsi="Garamond" w:eastAsia="SimSun;宋体" w:cs="Garamond"/>
          <w:lang w:val="ru-RU"/>
        </w:rPr>
      </w:pPr>
      <w:r>
        <w:rPr>
          <w:rFonts w:eastAsia="SimSun;宋体" w:cs="Garamond" w:ascii="Garamond" w:hAnsi="Garamond"/>
          <w:lang w:val="ru-RU"/>
        </w:rPr>
      </w:r>
    </w:p>
    <w:p>
      <w:pPr>
        <w:pStyle w:val="Normal"/>
        <w:ind w:end="-31" w:firstLine="720"/>
        <w:jc w:val="center"/>
        <w:rPr>
          <w:rFonts w:ascii="Garamond" w:hAnsi="Garamond" w:eastAsia="SimSun;宋体" w:cs="Garamond"/>
        </w:rPr>
      </w:pPr>
      <w:r>
        <w:rPr>
          <w:rFonts w:eastAsia="SimSun;宋体" w:cs="Garamond" w:ascii="Garamond" w:hAnsi="Garamond"/>
        </w:rPr>
        <w:t xml:space="preserve">Литература / </w:t>
      </w:r>
      <w:r>
        <w:rPr>
          <w:rFonts w:eastAsia="SimSun;宋体" w:cs="Garamond" w:ascii="Garamond" w:hAnsi="Garamond"/>
          <w:lang w:val="en-US"/>
        </w:rPr>
        <w:t>References</w:t>
      </w:r>
    </w:p>
    <w:p>
      <w:pPr>
        <w:pStyle w:val="Normal"/>
        <w:ind w:end="-31" w:firstLine="720"/>
        <w:jc w:val="center"/>
        <w:rPr>
          <w:rFonts w:ascii="Garamond" w:hAnsi="Garamond" w:eastAsia="SimSun;宋体" w:cs="Garamond"/>
          <w:sz w:val="8"/>
          <w:szCs w:val="8"/>
        </w:rPr>
      </w:pPr>
      <w:r>
        <w:rPr>
          <w:rFonts w:eastAsia="SimSun;宋体" w:cs="Garamond" w:ascii="Garamond" w:hAnsi="Garamond"/>
          <w:sz w:val="8"/>
          <w:szCs w:val="8"/>
        </w:rPr>
      </w:r>
    </w:p>
    <w:p>
      <w:pPr>
        <w:pStyle w:val="Normal"/>
        <w:tabs>
          <w:tab w:val="left" w:pos="284" w:leader="none"/>
          <w:tab w:val="left" w:pos="360" w:leader="none"/>
          <w:tab w:val="left" w:pos="567" w:leader="none"/>
          <w:tab w:val="left" w:pos="1134" w:leader="none"/>
        </w:tabs>
        <w:suppressAutoHyphens w:val="true"/>
        <w:ind w:start="720" w:end="-31" w:hanging="720"/>
        <w:jc w:val="both"/>
        <w:rPr/>
      </w:pPr>
      <w:r>
        <w:rPr>
          <w:rFonts w:eastAsia="SimSun;宋体" w:cs="Garamond" w:ascii="Garamond" w:hAnsi="Garamond"/>
          <w:sz w:val="22"/>
          <w:szCs w:val="22"/>
        </w:rPr>
        <w:t xml:space="preserve">Алемань А. </w:t>
      </w:r>
      <w:r>
        <w:rPr>
          <w:rFonts w:eastAsia="SimSun;宋体" w:cs="Garamond" w:ascii="Garamond" w:hAnsi="Garamond"/>
          <w:i/>
          <w:sz w:val="22"/>
          <w:szCs w:val="22"/>
        </w:rPr>
        <w:t>Аланы в древних и средневековых письменных источниках.</w:t>
      </w:r>
      <w:r>
        <w:rPr>
          <w:rFonts w:eastAsia="SimSun;宋体" w:cs="Garamond" w:ascii="Garamond" w:hAnsi="Garamond"/>
          <w:sz w:val="22"/>
          <w:szCs w:val="22"/>
        </w:rPr>
        <w:t xml:space="preserve"> М</w:t>
      </w:r>
      <w:r>
        <w:rPr>
          <w:rFonts w:eastAsia="SimSun;宋体" w:cs="Garamond" w:ascii="Garamond" w:hAnsi="Garamond"/>
          <w:sz w:val="22"/>
          <w:szCs w:val="22"/>
          <w:lang w:val="en-GB"/>
        </w:rPr>
        <w:t xml:space="preserve">., 2003 </w:t>
      </w:r>
      <w:r>
        <w:rPr>
          <w:rFonts w:eastAsia="SimSun;宋体" w:cs="Garamond" w:ascii="Garamond" w:hAnsi="Garamond"/>
          <w:sz w:val="22"/>
          <w:szCs w:val="22"/>
          <w:lang w:val="en-US"/>
        </w:rPr>
        <w:t xml:space="preserve">[Alemany A. </w:t>
      </w:r>
      <w:r>
        <w:rPr>
          <w:rFonts w:eastAsia="SimSun;宋体" w:cs="Garamond" w:ascii="Garamond" w:hAnsi="Garamond"/>
          <w:i/>
          <w:sz w:val="22"/>
          <w:szCs w:val="22"/>
          <w:lang w:val="en-US"/>
        </w:rPr>
        <w:t>Sources on the Alans: A Critical Compilation</w:t>
      </w:r>
      <w:r>
        <w:rPr>
          <w:rFonts w:eastAsia="SimSun;宋体" w:cs="Garamond" w:ascii="Garamond" w:hAnsi="Garamond"/>
          <w:sz w:val="22"/>
          <w:szCs w:val="22"/>
          <w:lang w:val="en-GB"/>
        </w:rPr>
        <w:t>.</w:t>
      </w:r>
      <w:r>
        <w:rPr>
          <w:rFonts w:eastAsia="SimSun;宋体" w:cs="Garamond" w:ascii="Garamond" w:hAnsi="Garamond"/>
          <w:sz w:val="22"/>
          <w:szCs w:val="22"/>
          <w:lang w:val="en-US"/>
        </w:rPr>
        <w:t xml:space="preserve"> Moscow, 2003 (in Russian)].</w:t>
      </w:r>
    </w:p>
    <w:p>
      <w:pPr>
        <w:pStyle w:val="Normal"/>
        <w:tabs>
          <w:tab w:val="left" w:pos="284" w:leader="none"/>
          <w:tab w:val="left" w:pos="360" w:leader="none"/>
          <w:tab w:val="left" w:pos="567" w:leader="none"/>
          <w:tab w:val="left" w:pos="1134" w:leader="none"/>
        </w:tabs>
        <w:suppressAutoHyphens w:val="true"/>
        <w:ind w:start="720" w:end="-31" w:hanging="720"/>
        <w:jc w:val="both"/>
        <w:rPr/>
      </w:pPr>
      <w:r>
        <w:rPr>
          <w:rFonts w:eastAsia="SimSun;宋体" w:cs="Garamond" w:ascii="Garamond" w:hAnsi="Garamond"/>
          <w:sz w:val="22"/>
          <w:szCs w:val="22"/>
        </w:rPr>
        <w:t>Бабаяров</w:t>
      </w:r>
      <w:r>
        <w:rPr>
          <w:rFonts w:eastAsia="SimSun;宋体" w:cs="Garamond" w:ascii="Garamond" w:hAnsi="Garamond"/>
          <w:sz w:val="22"/>
          <w:szCs w:val="22"/>
          <w:lang w:val="en-GB"/>
        </w:rPr>
        <w:t> </w:t>
      </w:r>
      <w:r>
        <w:rPr>
          <w:rFonts w:eastAsia="SimSun;宋体" w:cs="Garamond" w:ascii="Garamond" w:hAnsi="Garamond"/>
          <w:sz w:val="22"/>
          <w:szCs w:val="22"/>
        </w:rPr>
        <w:t>Г</w:t>
      </w:r>
      <w:r>
        <w:rPr>
          <w:rFonts w:eastAsia="SimSun;宋体" w:cs="Garamond" w:ascii="Garamond" w:hAnsi="Garamond"/>
          <w:sz w:val="22"/>
          <w:szCs w:val="22"/>
          <w:lang w:val="en-US"/>
        </w:rPr>
        <w:t xml:space="preserve">. </w:t>
      </w:r>
      <w:r>
        <w:rPr>
          <w:rFonts w:eastAsia="SimSun;宋体" w:cs="Garamond" w:ascii="Garamond" w:hAnsi="Garamond"/>
          <w:i/>
          <w:sz w:val="22"/>
          <w:szCs w:val="22"/>
        </w:rPr>
        <w:t>Древнетюркские</w:t>
      </w:r>
      <w:r>
        <w:rPr>
          <w:rFonts w:eastAsia="SimSun;宋体" w:cs="Garamond" w:ascii="Garamond" w:hAnsi="Garamond"/>
          <w:i/>
          <w:sz w:val="22"/>
          <w:szCs w:val="22"/>
          <w:lang w:val="en-US"/>
        </w:rPr>
        <w:t xml:space="preserve"> </w:t>
      </w:r>
      <w:r>
        <w:rPr>
          <w:rFonts w:eastAsia="SimSun;宋体" w:cs="Garamond" w:ascii="Garamond" w:hAnsi="Garamond"/>
          <w:i/>
          <w:sz w:val="22"/>
          <w:szCs w:val="22"/>
        </w:rPr>
        <w:t>монеты</w:t>
      </w:r>
      <w:r>
        <w:rPr>
          <w:rFonts w:eastAsia="SimSun;宋体" w:cs="Garamond" w:ascii="Garamond" w:hAnsi="Garamond"/>
          <w:i/>
          <w:sz w:val="22"/>
          <w:szCs w:val="22"/>
          <w:lang w:val="en-US"/>
        </w:rPr>
        <w:t xml:space="preserve"> </w:t>
      </w:r>
      <w:r>
        <w:rPr>
          <w:rFonts w:eastAsia="SimSun;宋体" w:cs="Garamond" w:ascii="Garamond" w:hAnsi="Garamond"/>
          <w:i/>
          <w:sz w:val="22"/>
          <w:szCs w:val="22"/>
        </w:rPr>
        <w:t>Чачского</w:t>
      </w:r>
      <w:r>
        <w:rPr>
          <w:rFonts w:eastAsia="SimSun;宋体" w:cs="Garamond" w:ascii="Garamond" w:hAnsi="Garamond"/>
          <w:i/>
          <w:sz w:val="22"/>
          <w:szCs w:val="22"/>
          <w:lang w:val="en-US"/>
        </w:rPr>
        <w:t xml:space="preserve"> </w:t>
      </w:r>
      <w:r>
        <w:rPr>
          <w:rFonts w:eastAsia="SimSun;宋体" w:cs="Garamond" w:ascii="Garamond" w:hAnsi="Garamond"/>
          <w:i/>
          <w:sz w:val="22"/>
          <w:szCs w:val="22"/>
        </w:rPr>
        <w:t>оазиса</w:t>
      </w:r>
      <w:r>
        <w:rPr>
          <w:rFonts w:eastAsia="SimSun;宋体" w:cs="Garamond" w:ascii="Garamond" w:hAnsi="Garamond"/>
          <w:i/>
          <w:sz w:val="22"/>
          <w:szCs w:val="22"/>
          <w:lang w:val="en-US"/>
        </w:rPr>
        <w:t xml:space="preserve"> (VI–VIII</w:t>
      </w:r>
      <w:r>
        <w:rPr>
          <w:rFonts w:eastAsia="SimSun;宋体" w:cs="Garamond" w:ascii="Garamond" w:hAnsi="Garamond"/>
          <w:i/>
          <w:sz w:val="22"/>
          <w:szCs w:val="22"/>
          <w:lang w:val="en-GB"/>
        </w:rPr>
        <w:t> </w:t>
      </w:r>
      <w:r>
        <w:rPr>
          <w:rFonts w:eastAsia="SimSun;宋体" w:cs="Garamond" w:ascii="Garamond" w:hAnsi="Garamond"/>
          <w:i/>
          <w:sz w:val="22"/>
          <w:szCs w:val="22"/>
        </w:rPr>
        <w:t>вв</w:t>
      </w:r>
      <w:r>
        <w:rPr>
          <w:rFonts w:eastAsia="SimSun;宋体" w:cs="Garamond" w:ascii="Garamond" w:hAnsi="Garamond"/>
          <w:i/>
          <w:sz w:val="22"/>
          <w:szCs w:val="22"/>
          <w:lang w:val="en-US"/>
        </w:rPr>
        <w:t xml:space="preserve">. </w:t>
      </w:r>
      <w:r>
        <w:rPr>
          <w:rFonts w:eastAsia="SimSun;宋体" w:cs="Garamond" w:ascii="Garamond" w:hAnsi="Garamond"/>
          <w:i/>
          <w:sz w:val="22"/>
          <w:szCs w:val="22"/>
        </w:rPr>
        <w:t>н</w:t>
      </w:r>
      <w:r>
        <w:rPr>
          <w:rFonts w:eastAsia="SimSun;宋体" w:cs="Garamond" w:ascii="Garamond" w:hAnsi="Garamond"/>
          <w:i/>
          <w:sz w:val="22"/>
          <w:szCs w:val="22"/>
          <w:lang w:val="en-US"/>
        </w:rPr>
        <w:t>.</w:t>
      </w:r>
      <w:r>
        <w:rPr>
          <w:rFonts w:eastAsia="SimSun;宋体" w:cs="Garamond" w:ascii="Garamond" w:hAnsi="Garamond"/>
          <w:i/>
          <w:sz w:val="22"/>
          <w:szCs w:val="22"/>
        </w:rPr>
        <w:t>э</w:t>
      </w:r>
      <w:r>
        <w:rPr>
          <w:rFonts w:eastAsia="SimSun;宋体" w:cs="Garamond" w:ascii="Garamond" w:hAnsi="Garamond"/>
          <w:i/>
          <w:sz w:val="22"/>
          <w:szCs w:val="22"/>
          <w:lang w:val="en-US"/>
        </w:rPr>
        <w:t>.).</w:t>
      </w:r>
      <w:r>
        <w:rPr>
          <w:rFonts w:eastAsia="SimSun;宋体" w:cs="Garamond" w:ascii="Garamond" w:hAnsi="Garamond"/>
          <w:sz w:val="22"/>
          <w:szCs w:val="22"/>
          <w:lang w:val="en-US"/>
        </w:rPr>
        <w:t xml:space="preserve"> </w:t>
      </w:r>
      <w:r>
        <w:rPr>
          <w:rFonts w:eastAsia="SimSun;宋体" w:cs="Garamond" w:ascii="Garamond" w:hAnsi="Garamond"/>
          <w:sz w:val="22"/>
          <w:szCs w:val="22"/>
        </w:rPr>
        <w:t>Ташкент</w:t>
      </w:r>
      <w:r>
        <w:rPr>
          <w:rFonts w:eastAsia="SimSun;宋体" w:cs="Garamond" w:ascii="Garamond" w:hAnsi="Garamond"/>
          <w:sz w:val="22"/>
          <w:szCs w:val="22"/>
          <w:lang w:val="en-US"/>
        </w:rPr>
        <w:t xml:space="preserve">, 2007 [Babayarov G. </w:t>
      </w:r>
      <w:r>
        <w:rPr>
          <w:rFonts w:eastAsia="SimSun;宋体" w:cs="Garamond" w:ascii="Garamond" w:hAnsi="Garamond"/>
          <w:i/>
          <w:sz w:val="22"/>
          <w:szCs w:val="22"/>
          <w:lang w:val="en-US"/>
        </w:rPr>
        <w:t>Old Turkic coins of Chach oasis (6</w:t>
      </w:r>
      <w:r>
        <w:rPr>
          <w:rFonts w:eastAsia="SimSun;宋体" w:cs="Garamond" w:ascii="Garamond" w:hAnsi="Garamond"/>
          <w:i/>
          <w:sz w:val="22"/>
          <w:szCs w:val="22"/>
          <w:vertAlign w:val="superscript"/>
          <w:lang w:val="en-US"/>
        </w:rPr>
        <w:t>th</w:t>
      </w:r>
      <w:r>
        <w:rPr>
          <w:rFonts w:eastAsia="SimSun;宋体" w:cs="Garamond" w:ascii="Garamond" w:hAnsi="Garamond"/>
          <w:i/>
          <w:sz w:val="22"/>
          <w:szCs w:val="22"/>
          <w:lang w:val="en-US"/>
        </w:rPr>
        <w:t> –8</w:t>
      </w:r>
      <w:r>
        <w:rPr>
          <w:rFonts w:eastAsia="SimSun;宋体" w:cs="Garamond" w:ascii="Garamond" w:hAnsi="Garamond"/>
          <w:i/>
          <w:sz w:val="22"/>
          <w:szCs w:val="22"/>
          <w:vertAlign w:val="superscript"/>
          <w:lang w:val="en-US"/>
        </w:rPr>
        <w:t>th</w:t>
      </w:r>
      <w:r>
        <w:rPr>
          <w:rFonts w:eastAsia="SimSun;宋体" w:cs="Garamond" w:ascii="Garamond" w:hAnsi="Garamond"/>
          <w:i/>
          <w:sz w:val="22"/>
          <w:szCs w:val="22"/>
          <w:lang w:val="en-US"/>
        </w:rPr>
        <w:t> centuries A.D.).</w:t>
      </w:r>
      <w:r>
        <w:rPr>
          <w:rFonts w:eastAsia="SimSun;宋体" w:cs="Garamond" w:ascii="Garamond" w:hAnsi="Garamond"/>
          <w:sz w:val="22"/>
          <w:szCs w:val="22"/>
          <w:lang w:val="en-US"/>
        </w:rPr>
        <w:t xml:space="preserve"> Tashkent, 2007 (in Russian)</w:t>
      </w:r>
      <w:r>
        <w:rPr>
          <w:rFonts w:eastAsia="SimSun;宋体" w:cs="Garamond" w:ascii="Garamond" w:hAnsi="Garamond"/>
          <w:sz w:val="22"/>
          <w:szCs w:val="22"/>
          <w:lang w:val="en-GB"/>
        </w:rPr>
        <w:t>].</w:t>
      </w:r>
    </w:p>
    <w:p>
      <w:pPr>
        <w:pStyle w:val="Normal"/>
        <w:tabs>
          <w:tab w:val="left" w:pos="284" w:leader="none"/>
          <w:tab w:val="left" w:pos="360" w:leader="none"/>
          <w:tab w:val="left" w:pos="567" w:leader="none"/>
          <w:tab w:val="left" w:pos="1134" w:leader="none"/>
        </w:tabs>
        <w:suppressAutoHyphens w:val="true"/>
        <w:ind w:start="720" w:end="-31" w:hanging="720"/>
        <w:jc w:val="both"/>
        <w:rPr/>
      </w:pPr>
      <w:r>
        <w:rPr>
          <w:rFonts w:eastAsia="SimSun;宋体" w:cs="Garamond" w:ascii="Garamond" w:hAnsi="Garamond"/>
          <w:sz w:val="22"/>
          <w:szCs w:val="22"/>
        </w:rPr>
        <w:t>Пр</w:t>
      </w:r>
      <w:r>
        <w:rPr>
          <w:rFonts w:eastAsia="MS Gothic;ＭＳ ゴシック" w:cs="Garamond" w:ascii="Garamond" w:hAnsi="Garamond"/>
          <w:sz w:val="22"/>
          <w:szCs w:val="22"/>
        </w:rPr>
        <w:t>і</w:t>
      </w:r>
      <w:r>
        <w:rPr>
          <w:rFonts w:eastAsia="SimSun;宋体" w:cs="Garamond" w:ascii="Garamond" w:hAnsi="Garamond"/>
          <w:sz w:val="22"/>
          <w:szCs w:val="22"/>
        </w:rPr>
        <w:t>цак</w:t>
      </w:r>
      <w:r>
        <w:rPr>
          <w:rFonts w:eastAsia="SimSun;宋体" w:cs="Garamond" w:ascii="Garamond" w:hAnsi="Garamond"/>
          <w:sz w:val="22"/>
          <w:szCs w:val="22"/>
          <w:lang w:val="en-US"/>
        </w:rPr>
        <w:t> </w:t>
      </w:r>
      <w:r>
        <w:rPr>
          <w:rFonts w:eastAsia="SimSun;宋体" w:cs="Garamond" w:ascii="Garamond" w:hAnsi="Garamond"/>
          <w:sz w:val="22"/>
          <w:szCs w:val="22"/>
        </w:rPr>
        <w:t>О</w:t>
      </w:r>
      <w:r>
        <w:rPr>
          <w:rFonts w:eastAsia="SimSun;宋体" w:cs="Garamond" w:ascii="Garamond" w:hAnsi="Garamond"/>
          <w:sz w:val="22"/>
          <w:szCs w:val="22"/>
          <w:lang w:val="en-US"/>
        </w:rPr>
        <w:t xml:space="preserve">. </w:t>
      </w:r>
      <w:r>
        <w:rPr>
          <w:rFonts w:eastAsia="SimSun;宋体" w:cs="Garamond" w:ascii="Garamond" w:hAnsi="Garamond"/>
          <w:i/>
          <w:sz w:val="22"/>
          <w:szCs w:val="22"/>
        </w:rPr>
        <w:t>Походження</w:t>
      </w:r>
      <w:r>
        <w:rPr>
          <w:rFonts w:eastAsia="SimSun;宋体" w:cs="Garamond" w:ascii="Garamond" w:hAnsi="Garamond"/>
          <w:i/>
          <w:sz w:val="22"/>
          <w:szCs w:val="22"/>
          <w:lang w:val="en-US"/>
        </w:rPr>
        <w:t xml:space="preserve"> </w:t>
      </w:r>
      <w:r>
        <w:rPr>
          <w:rFonts w:eastAsia="SimSun;宋体" w:cs="Garamond" w:ascii="Garamond" w:hAnsi="Garamond"/>
          <w:i/>
          <w:sz w:val="22"/>
          <w:szCs w:val="22"/>
        </w:rPr>
        <w:t>Рус</w:t>
      </w:r>
      <w:r>
        <w:rPr>
          <w:rFonts w:eastAsia="MS Gothic;ＭＳ ゴシック" w:cs="Garamond" w:ascii="Garamond" w:hAnsi="Garamond"/>
          <w:i/>
          <w:sz w:val="22"/>
          <w:szCs w:val="22"/>
        </w:rPr>
        <w:t>і</w:t>
      </w:r>
      <w:r>
        <w:rPr>
          <w:rFonts w:eastAsia="SimSun;宋体" w:cs="Garamond" w:ascii="Garamond" w:hAnsi="Garamond"/>
          <w:i/>
          <w:sz w:val="22"/>
          <w:szCs w:val="22"/>
          <w:lang w:val="en-US"/>
        </w:rPr>
        <w:t>.</w:t>
      </w:r>
      <w:r>
        <w:rPr>
          <w:rFonts w:eastAsia="SimSun;宋体" w:cs="Garamond" w:ascii="Garamond" w:hAnsi="Garamond"/>
          <w:sz w:val="22"/>
          <w:szCs w:val="22"/>
          <w:lang w:val="en-US"/>
        </w:rPr>
        <w:t xml:space="preserve"> </w:t>
      </w:r>
      <w:r>
        <w:rPr>
          <w:rFonts w:eastAsia="SimSun;宋体" w:cs="Garamond" w:ascii="Garamond" w:hAnsi="Garamond"/>
          <w:sz w:val="22"/>
          <w:szCs w:val="22"/>
        </w:rPr>
        <w:t>Т</w:t>
      </w:r>
      <w:r>
        <w:rPr>
          <w:rFonts w:eastAsia="SimSun;宋体" w:cs="Garamond" w:ascii="Garamond" w:hAnsi="Garamond"/>
          <w:sz w:val="22"/>
          <w:szCs w:val="22"/>
          <w:lang w:val="en-US"/>
        </w:rPr>
        <w:t xml:space="preserve">. 1. </w:t>
      </w:r>
      <w:r>
        <w:rPr>
          <w:rFonts w:eastAsia="SimSun;宋体" w:cs="Garamond" w:ascii="Garamond" w:hAnsi="Garamond"/>
          <w:i/>
          <w:sz w:val="22"/>
          <w:szCs w:val="22"/>
        </w:rPr>
        <w:t>Стародавн</w:t>
      </w:r>
      <w:r>
        <w:rPr>
          <w:rFonts w:eastAsia="SimSun;宋体" w:cs="Garamond" w:ascii="Garamond" w:hAnsi="Garamond"/>
          <w:i/>
          <w:sz w:val="22"/>
          <w:szCs w:val="22"/>
          <w:lang w:val="en-US"/>
        </w:rPr>
        <w:t xml:space="preserve">i </w:t>
      </w:r>
      <w:r>
        <w:rPr>
          <w:rFonts w:eastAsia="SimSun;宋体" w:cs="Garamond" w:ascii="Garamond" w:hAnsi="Garamond"/>
          <w:i/>
          <w:sz w:val="22"/>
          <w:szCs w:val="22"/>
        </w:rPr>
        <w:t>скандинавск</w:t>
      </w:r>
      <w:r>
        <w:rPr>
          <w:rFonts w:eastAsia="SimSun;宋体" w:cs="Garamond" w:ascii="Garamond" w:hAnsi="Garamond"/>
          <w:i/>
          <w:sz w:val="22"/>
          <w:szCs w:val="22"/>
          <w:lang w:val="en-US"/>
        </w:rPr>
        <w:t xml:space="preserve">i </w:t>
      </w:r>
      <w:r>
        <w:rPr>
          <w:rFonts w:eastAsia="SimSun;宋体" w:cs="Garamond" w:ascii="Garamond" w:hAnsi="Garamond"/>
          <w:i/>
          <w:sz w:val="22"/>
          <w:szCs w:val="22"/>
        </w:rPr>
        <w:t>джерела</w:t>
      </w:r>
      <w:r>
        <w:rPr>
          <w:rFonts w:eastAsia="SimSun;宋体" w:cs="Garamond" w:ascii="Garamond" w:hAnsi="Garamond"/>
          <w:i/>
          <w:sz w:val="22"/>
          <w:szCs w:val="22"/>
          <w:lang w:val="en-US"/>
        </w:rPr>
        <w:t xml:space="preserve"> (</w:t>
      </w:r>
      <w:r>
        <w:rPr>
          <w:rFonts w:eastAsia="SimSun;宋体" w:cs="Garamond" w:ascii="Garamond" w:hAnsi="Garamond"/>
          <w:i/>
          <w:sz w:val="22"/>
          <w:szCs w:val="22"/>
        </w:rPr>
        <w:t>кр</w:t>
      </w:r>
      <w:r>
        <w:rPr>
          <w:rFonts w:eastAsia="SimSun;宋体" w:cs="Garamond" w:ascii="Garamond" w:hAnsi="Garamond"/>
          <w:i/>
          <w:sz w:val="22"/>
          <w:szCs w:val="22"/>
          <w:lang w:val="en-US"/>
        </w:rPr>
        <w:t>i</w:t>
      </w:r>
      <w:r>
        <w:rPr>
          <w:rFonts w:eastAsia="SimSun;宋体" w:cs="Garamond" w:ascii="Garamond" w:hAnsi="Garamond"/>
          <w:i/>
          <w:sz w:val="22"/>
          <w:szCs w:val="22"/>
        </w:rPr>
        <w:t>м</w:t>
      </w:r>
      <w:r>
        <w:rPr>
          <w:rFonts w:eastAsia="SimSun;宋体" w:cs="Garamond" w:ascii="Garamond" w:hAnsi="Garamond"/>
          <w:i/>
          <w:sz w:val="22"/>
          <w:szCs w:val="22"/>
          <w:lang w:val="en-US"/>
        </w:rPr>
        <w:t xml:space="preserve"> i</w:t>
      </w:r>
      <w:r>
        <w:rPr>
          <w:rFonts w:eastAsia="SimSun;宋体" w:cs="Garamond" w:ascii="Garamond" w:hAnsi="Garamond"/>
          <w:i/>
          <w:sz w:val="22"/>
          <w:szCs w:val="22"/>
        </w:rPr>
        <w:t>сландських</w:t>
      </w:r>
      <w:r>
        <w:rPr>
          <w:rFonts w:eastAsia="SimSun;宋体" w:cs="Garamond" w:ascii="Garamond" w:hAnsi="Garamond"/>
          <w:i/>
          <w:sz w:val="22"/>
          <w:szCs w:val="22"/>
          <w:lang w:val="en-US"/>
        </w:rPr>
        <w:t xml:space="preserve"> </w:t>
      </w:r>
      <w:r>
        <w:rPr>
          <w:rFonts w:eastAsia="SimSun;宋体" w:cs="Garamond" w:ascii="Garamond" w:hAnsi="Garamond"/>
          <w:i/>
          <w:sz w:val="22"/>
          <w:szCs w:val="22"/>
        </w:rPr>
        <w:t>саг</w:t>
      </w:r>
      <w:r>
        <w:rPr>
          <w:rFonts w:eastAsia="SimSun;宋体" w:cs="Garamond" w:ascii="Garamond" w:hAnsi="Garamond"/>
          <w:i/>
          <w:sz w:val="22"/>
          <w:szCs w:val="22"/>
          <w:lang w:val="en-US"/>
        </w:rPr>
        <w:t>).</w:t>
      </w:r>
      <w:r>
        <w:rPr>
          <w:rFonts w:eastAsia="SimSun;宋体" w:cs="Garamond" w:ascii="Garamond" w:hAnsi="Garamond"/>
          <w:sz w:val="22"/>
          <w:szCs w:val="22"/>
          <w:lang w:val="en-US"/>
        </w:rPr>
        <w:t xml:space="preserve"> </w:t>
      </w:r>
      <w:r>
        <w:rPr>
          <w:rFonts w:eastAsia="SimSun;宋体" w:cs="Garamond" w:ascii="Garamond" w:hAnsi="Garamond"/>
          <w:sz w:val="22"/>
          <w:szCs w:val="22"/>
        </w:rPr>
        <w:t>Ки</w:t>
      </w:r>
      <w:r>
        <w:rPr>
          <w:rFonts w:eastAsia="SimSun;宋体" w:cs="Garamond" w:ascii="Garamond" w:hAnsi="Garamond"/>
          <w:sz w:val="22"/>
          <w:szCs w:val="22"/>
          <w:lang w:val="en-GB"/>
        </w:rPr>
        <w:t>ï</w:t>
      </w:r>
      <w:r>
        <w:rPr>
          <w:rFonts w:eastAsia="SimSun;宋体" w:cs="Garamond" w:ascii="Garamond" w:hAnsi="Garamond"/>
          <w:sz w:val="22"/>
          <w:szCs w:val="22"/>
        </w:rPr>
        <w:t>в</w:t>
      </w:r>
      <w:r>
        <w:rPr>
          <w:rFonts w:eastAsia="SimSun;宋体" w:cs="Garamond" w:ascii="Garamond" w:hAnsi="Garamond"/>
          <w:sz w:val="22"/>
          <w:szCs w:val="22"/>
          <w:lang w:val="en-GB"/>
        </w:rPr>
        <w:t>, 1997 [</w:t>
      </w:r>
      <w:r>
        <w:rPr>
          <w:rFonts w:eastAsia="SimSun;宋体" w:cs="Garamond" w:ascii="Garamond" w:hAnsi="Garamond"/>
          <w:sz w:val="22"/>
          <w:szCs w:val="22"/>
          <w:lang w:val="en-US"/>
        </w:rPr>
        <w:t xml:space="preserve">Prіtsak O. </w:t>
      </w:r>
      <w:r>
        <w:rPr>
          <w:rFonts w:eastAsia="SimSun;宋体" w:cs="Garamond" w:ascii="Garamond" w:hAnsi="Garamond"/>
          <w:i/>
          <w:sz w:val="22"/>
          <w:szCs w:val="22"/>
          <w:lang w:val="en-US"/>
        </w:rPr>
        <w:t>The Origin of Rus’.</w:t>
      </w:r>
      <w:r>
        <w:rPr>
          <w:rFonts w:eastAsia="SimSun;宋体" w:cs="Garamond" w:ascii="Garamond" w:hAnsi="Garamond"/>
          <w:sz w:val="22"/>
          <w:szCs w:val="22"/>
          <w:lang w:val="en-US"/>
        </w:rPr>
        <w:t xml:space="preserve"> Vol</w:t>
      </w:r>
      <w:r>
        <w:rPr>
          <w:rFonts w:eastAsia="SimSun;宋体" w:cs="Garamond" w:ascii="Garamond" w:hAnsi="Garamond"/>
          <w:sz w:val="22"/>
          <w:szCs w:val="22"/>
          <w:lang w:val="en-GB"/>
        </w:rPr>
        <w:t>.</w:t>
      </w:r>
      <w:r>
        <w:rPr>
          <w:rFonts w:eastAsia="SimSun;宋体" w:cs="Garamond" w:ascii="Garamond" w:hAnsi="Garamond"/>
          <w:sz w:val="22"/>
          <w:szCs w:val="22"/>
          <w:lang w:val="en-US"/>
        </w:rPr>
        <w:t> </w:t>
      </w:r>
      <w:r>
        <w:rPr>
          <w:rFonts w:eastAsia="SimSun;宋体" w:cs="Garamond" w:ascii="Garamond" w:hAnsi="Garamond"/>
          <w:sz w:val="22"/>
          <w:szCs w:val="22"/>
          <w:lang w:val="en-GB"/>
        </w:rPr>
        <w:t xml:space="preserve">1. </w:t>
      </w:r>
      <w:r>
        <w:rPr>
          <w:rFonts w:eastAsia="SimSun;宋体" w:cs="Garamond" w:ascii="Garamond" w:hAnsi="Garamond"/>
          <w:i/>
          <w:sz w:val="22"/>
          <w:szCs w:val="22"/>
          <w:lang w:val="en-GB"/>
        </w:rPr>
        <w:t>Old Scandinavian Sources (other than the Sagas).</w:t>
      </w:r>
      <w:r>
        <w:rPr>
          <w:rFonts w:eastAsia="SimSun;宋体" w:cs="Garamond" w:ascii="Garamond" w:hAnsi="Garamond"/>
          <w:sz w:val="22"/>
          <w:szCs w:val="22"/>
          <w:lang w:val="en-GB"/>
        </w:rPr>
        <w:t xml:space="preserve"> </w:t>
      </w:r>
      <w:r>
        <w:rPr>
          <w:rFonts w:eastAsia="SimSun;宋体" w:cs="Garamond" w:ascii="Garamond" w:hAnsi="Garamond"/>
          <w:sz w:val="22"/>
          <w:szCs w:val="22"/>
          <w:lang w:val="en-US"/>
        </w:rPr>
        <w:t>Kyiv</w:t>
      </w:r>
      <w:r>
        <w:rPr>
          <w:rFonts w:eastAsia="SimSun;宋体" w:cs="Garamond" w:ascii="Garamond" w:hAnsi="Garamond"/>
          <w:sz w:val="22"/>
          <w:szCs w:val="22"/>
          <w:lang w:val="en-GB"/>
        </w:rPr>
        <w:t xml:space="preserve">, 1997 </w:t>
      </w:r>
      <w:r>
        <w:rPr>
          <w:rFonts w:eastAsia="SimSun;宋体" w:cs="Garamond" w:ascii="Garamond" w:hAnsi="Garamond"/>
          <w:sz w:val="22"/>
          <w:szCs w:val="22"/>
          <w:lang w:val="en-US"/>
        </w:rPr>
        <w:t>(in</w:t>
      </w:r>
      <w:r>
        <w:rPr>
          <w:rFonts w:eastAsia="SimSun;宋体" w:cs="Garamond" w:ascii="Garamond" w:hAnsi="Garamond"/>
          <w:sz w:val="22"/>
          <w:szCs w:val="22"/>
          <w:lang w:val="ru-RU"/>
        </w:rPr>
        <w:t> </w:t>
      </w:r>
      <w:r>
        <w:rPr>
          <w:rFonts w:eastAsia="SimSun;宋体" w:cs="Garamond" w:ascii="Garamond" w:hAnsi="Garamond"/>
          <w:sz w:val="22"/>
          <w:szCs w:val="22"/>
          <w:lang w:val="en-US"/>
        </w:rPr>
        <w:t>Ukrainian)].</w:t>
      </w:r>
    </w:p>
    <w:p>
      <w:pPr>
        <w:pStyle w:val="Normal"/>
        <w:tabs>
          <w:tab w:val="left" w:pos="284" w:leader="none"/>
          <w:tab w:val="left" w:pos="360" w:leader="none"/>
          <w:tab w:val="left" w:pos="567" w:leader="none"/>
          <w:tab w:val="left" w:pos="1134" w:leader="none"/>
        </w:tabs>
        <w:suppressAutoHyphens w:val="true"/>
        <w:ind w:start="720" w:end="-31" w:hanging="720"/>
        <w:jc w:val="both"/>
        <w:rPr/>
      </w:pPr>
      <w:r>
        <w:rPr>
          <w:rFonts w:eastAsia="SimSun;宋体" w:cs="Garamond" w:ascii="Garamond" w:hAnsi="Garamond"/>
          <w:sz w:val="22"/>
          <w:szCs w:val="22"/>
        </w:rPr>
        <w:t>Прудников</w:t>
      </w:r>
      <w:r>
        <w:rPr>
          <w:rFonts w:eastAsia="SimSun;宋体" w:cs="Garamond" w:ascii="Garamond" w:hAnsi="Garamond"/>
          <w:sz w:val="22"/>
          <w:szCs w:val="22"/>
          <w:lang w:val="en-GB"/>
        </w:rPr>
        <w:t> </w:t>
      </w:r>
      <w:r>
        <w:rPr>
          <w:rFonts w:eastAsia="SimSun;宋体" w:cs="Garamond" w:ascii="Garamond" w:hAnsi="Garamond"/>
          <w:sz w:val="22"/>
          <w:szCs w:val="22"/>
        </w:rPr>
        <w:t>В</w:t>
      </w:r>
      <w:r>
        <w:rPr>
          <w:rFonts w:eastAsia="SimSun;宋体" w:cs="Garamond" w:ascii="Garamond" w:hAnsi="Garamond"/>
          <w:sz w:val="22"/>
          <w:szCs w:val="22"/>
          <w:lang w:val="en-GB"/>
        </w:rPr>
        <w:t>. </w:t>
      </w:r>
      <w:r>
        <w:rPr>
          <w:rFonts w:eastAsia="SimSun;宋体" w:cs="Garamond" w:ascii="Garamond" w:hAnsi="Garamond"/>
          <w:sz w:val="22"/>
          <w:szCs w:val="22"/>
        </w:rPr>
        <w:t>В</w:t>
      </w:r>
      <w:r>
        <w:rPr>
          <w:rFonts w:eastAsia="SimSun;宋体" w:cs="Garamond" w:ascii="Garamond" w:hAnsi="Garamond"/>
          <w:sz w:val="22"/>
          <w:szCs w:val="22"/>
          <w:lang w:val="en-GB"/>
        </w:rPr>
        <w:t xml:space="preserve">. </w:t>
      </w:r>
      <w:r>
        <w:rPr>
          <w:rFonts w:eastAsia="SimSun;宋体" w:cs="Garamond" w:ascii="Garamond" w:hAnsi="Garamond"/>
          <w:i/>
          <w:sz w:val="22"/>
          <w:szCs w:val="22"/>
          <w:lang w:val="en-GB"/>
        </w:rPr>
        <w:t xml:space="preserve">Deus adiuva! </w:t>
      </w:r>
      <w:r>
        <w:rPr>
          <w:rFonts w:eastAsia="SimSun;宋体" w:cs="Garamond" w:ascii="Garamond" w:hAnsi="Garamond"/>
          <w:i/>
          <w:sz w:val="22"/>
          <w:szCs w:val="22"/>
        </w:rPr>
        <w:t>Норманнские</w:t>
      </w:r>
      <w:r>
        <w:rPr>
          <w:rFonts w:eastAsia="SimSun;宋体" w:cs="Garamond" w:ascii="Garamond" w:hAnsi="Garamond"/>
          <w:i/>
          <w:sz w:val="22"/>
          <w:szCs w:val="22"/>
          <w:lang w:val="en-GB"/>
        </w:rPr>
        <w:t xml:space="preserve"> </w:t>
      </w:r>
      <w:r>
        <w:rPr>
          <w:rFonts w:eastAsia="SimSun;宋体" w:cs="Garamond" w:ascii="Garamond" w:hAnsi="Garamond"/>
          <w:i/>
          <w:sz w:val="22"/>
          <w:szCs w:val="22"/>
        </w:rPr>
        <w:t>рыцари</w:t>
      </w:r>
      <w:r>
        <w:rPr>
          <w:rFonts w:eastAsia="SimSun;宋体" w:cs="Garamond" w:ascii="Garamond" w:hAnsi="Garamond"/>
          <w:i/>
          <w:sz w:val="22"/>
          <w:szCs w:val="22"/>
          <w:lang w:val="en-GB"/>
        </w:rPr>
        <w:t xml:space="preserve"> </w:t>
      </w:r>
      <w:r>
        <w:rPr>
          <w:rFonts w:eastAsia="SimSun;宋体" w:cs="Garamond" w:ascii="Garamond" w:hAnsi="Garamond"/>
          <w:i/>
          <w:sz w:val="22"/>
          <w:szCs w:val="22"/>
        </w:rPr>
        <w:t>в</w:t>
      </w:r>
      <w:r>
        <w:rPr>
          <w:rFonts w:eastAsia="SimSun;宋体" w:cs="Garamond" w:ascii="Garamond" w:hAnsi="Garamond"/>
          <w:i/>
          <w:sz w:val="22"/>
          <w:szCs w:val="22"/>
          <w:lang w:val="en-GB"/>
        </w:rPr>
        <w:t xml:space="preserve"> </w:t>
      </w:r>
      <w:r>
        <w:rPr>
          <w:rFonts w:eastAsia="SimSun;宋体" w:cs="Garamond" w:ascii="Garamond" w:hAnsi="Garamond"/>
          <w:i/>
          <w:sz w:val="22"/>
          <w:szCs w:val="22"/>
        </w:rPr>
        <w:t>Анатолии</w:t>
      </w:r>
      <w:r>
        <w:rPr>
          <w:rFonts w:eastAsia="SimSun;宋体" w:cs="Garamond" w:ascii="Garamond" w:hAnsi="Garamond"/>
          <w:i/>
          <w:sz w:val="22"/>
          <w:szCs w:val="22"/>
          <w:lang w:val="en-GB"/>
        </w:rPr>
        <w:t xml:space="preserve"> XI–XII </w:t>
      </w:r>
      <w:r>
        <w:rPr>
          <w:rFonts w:eastAsia="SimSun;宋体" w:cs="Garamond" w:ascii="Garamond" w:hAnsi="Garamond"/>
          <w:i/>
          <w:sz w:val="22"/>
          <w:szCs w:val="22"/>
        </w:rPr>
        <w:t>вв</w:t>
      </w:r>
      <w:r>
        <w:rPr>
          <w:rFonts w:eastAsia="SimSun;宋体" w:cs="Garamond" w:ascii="Garamond" w:hAnsi="Garamond"/>
          <w:i/>
          <w:sz w:val="22"/>
          <w:szCs w:val="22"/>
          <w:lang w:val="en-GB"/>
        </w:rPr>
        <w:t>.</w:t>
      </w:r>
      <w:r>
        <w:rPr>
          <w:rFonts w:eastAsia="SimSun;宋体" w:cs="Garamond" w:ascii="Garamond" w:hAnsi="Garamond"/>
          <w:sz w:val="22"/>
          <w:szCs w:val="22"/>
          <w:lang w:val="en-GB"/>
        </w:rPr>
        <w:t xml:space="preserve"> </w:t>
      </w:r>
      <w:r>
        <w:rPr>
          <w:rFonts w:eastAsia="SimSun;宋体" w:cs="Garamond" w:ascii="Garamond" w:hAnsi="Garamond"/>
          <w:sz w:val="22"/>
          <w:szCs w:val="22"/>
        </w:rPr>
        <w:t>М</w:t>
      </w:r>
      <w:r>
        <w:rPr>
          <w:rFonts w:eastAsia="SimSun;宋体" w:cs="Garamond" w:ascii="Garamond" w:hAnsi="Garamond"/>
          <w:sz w:val="22"/>
          <w:szCs w:val="22"/>
          <w:lang w:val="en-GB"/>
        </w:rPr>
        <w:t xml:space="preserve">., 2019 </w:t>
      </w:r>
      <w:r>
        <w:rPr>
          <w:rFonts w:eastAsia="SimSun;宋体" w:cs="Garamond" w:ascii="Garamond" w:hAnsi="Garamond"/>
          <w:sz w:val="22"/>
          <w:szCs w:val="22"/>
          <w:lang w:val="en-US"/>
        </w:rPr>
        <w:t>[</w:t>
      </w:r>
      <w:r>
        <w:rPr>
          <w:rFonts w:eastAsia="SimSun;宋体" w:cs="Garamond" w:ascii="Garamond" w:hAnsi="Garamond"/>
          <w:sz w:val="22"/>
          <w:szCs w:val="22"/>
          <w:lang w:val="en-GB"/>
        </w:rPr>
        <w:t>Prudnikov V.</w:t>
      </w:r>
      <w:r>
        <w:rPr>
          <w:rFonts w:eastAsia="SimSun;宋体" w:cs="Garamond" w:ascii="Garamond" w:hAnsi="Garamond"/>
          <w:sz w:val="22"/>
          <w:szCs w:val="22"/>
          <w:lang w:val="en-US"/>
        </w:rPr>
        <w:t> </w:t>
      </w:r>
      <w:r>
        <w:rPr>
          <w:rFonts w:eastAsia="SimSun;宋体" w:cs="Garamond" w:ascii="Garamond" w:hAnsi="Garamond"/>
          <w:sz w:val="22"/>
          <w:szCs w:val="22"/>
          <w:lang w:val="en-GB"/>
        </w:rPr>
        <w:t xml:space="preserve">V. </w:t>
      </w:r>
      <w:r>
        <w:rPr>
          <w:rFonts w:eastAsia="SimSun;宋体" w:cs="Garamond" w:ascii="Garamond" w:hAnsi="Garamond"/>
          <w:i/>
          <w:sz w:val="22"/>
          <w:szCs w:val="22"/>
          <w:lang w:val="en-US"/>
        </w:rPr>
        <w:t>Deus</w:t>
      </w:r>
      <w:r>
        <w:rPr>
          <w:rFonts w:eastAsia="SimSun;宋体" w:cs="Garamond" w:ascii="Garamond" w:hAnsi="Garamond"/>
          <w:i/>
          <w:sz w:val="22"/>
          <w:szCs w:val="22"/>
          <w:lang w:val="en-GB"/>
        </w:rPr>
        <w:t xml:space="preserve"> </w:t>
      </w:r>
      <w:r>
        <w:rPr>
          <w:rFonts w:eastAsia="SimSun;宋体" w:cs="Garamond" w:ascii="Garamond" w:hAnsi="Garamond"/>
          <w:i/>
          <w:sz w:val="22"/>
          <w:szCs w:val="22"/>
          <w:lang w:val="en-US"/>
        </w:rPr>
        <w:t>adiuva</w:t>
      </w:r>
      <w:r>
        <w:rPr>
          <w:rFonts w:eastAsia="SimSun;宋体" w:cs="Garamond" w:ascii="Garamond" w:hAnsi="Garamond"/>
          <w:i/>
          <w:sz w:val="22"/>
          <w:szCs w:val="22"/>
          <w:lang w:val="en-GB"/>
        </w:rPr>
        <w:t>!</w:t>
      </w:r>
      <w:r>
        <w:rPr>
          <w:rFonts w:cs="Garamond" w:ascii="Garamond" w:hAnsi="Garamond"/>
          <w:i/>
          <w:sz w:val="22"/>
          <w:szCs w:val="22"/>
          <w:lang w:val="en-GB"/>
        </w:rPr>
        <w:t xml:space="preserve"> </w:t>
      </w:r>
      <w:r>
        <w:rPr>
          <w:rFonts w:eastAsia="SimSun;宋体" w:cs="Garamond" w:ascii="Garamond" w:hAnsi="Garamond"/>
          <w:i/>
          <w:sz w:val="22"/>
          <w:szCs w:val="22"/>
          <w:lang w:val="en-US"/>
        </w:rPr>
        <w:t>Norman</w:t>
      </w:r>
      <w:r>
        <w:rPr>
          <w:rFonts w:eastAsia="SimSun;宋体" w:cs="Garamond" w:ascii="Garamond" w:hAnsi="Garamond"/>
          <w:i/>
          <w:sz w:val="22"/>
          <w:szCs w:val="22"/>
          <w:lang w:val="en-GB"/>
        </w:rPr>
        <w:t xml:space="preserve"> </w:t>
      </w:r>
      <w:r>
        <w:rPr>
          <w:rFonts w:eastAsia="SimSun;宋体" w:cs="Garamond" w:ascii="Garamond" w:hAnsi="Garamond"/>
          <w:i/>
          <w:sz w:val="22"/>
          <w:szCs w:val="22"/>
          <w:lang w:val="en-US"/>
        </w:rPr>
        <w:t>knights</w:t>
      </w:r>
      <w:r>
        <w:rPr>
          <w:rFonts w:eastAsia="SimSun;宋体" w:cs="Garamond" w:ascii="Garamond" w:hAnsi="Garamond"/>
          <w:i/>
          <w:sz w:val="22"/>
          <w:szCs w:val="22"/>
          <w:lang w:val="en-GB"/>
        </w:rPr>
        <w:t xml:space="preserve"> </w:t>
      </w:r>
      <w:r>
        <w:rPr>
          <w:rFonts w:eastAsia="SimSun;宋体" w:cs="Garamond" w:ascii="Garamond" w:hAnsi="Garamond"/>
          <w:i/>
          <w:sz w:val="22"/>
          <w:szCs w:val="22"/>
          <w:lang w:val="en-US"/>
        </w:rPr>
        <w:t>in</w:t>
      </w:r>
      <w:r>
        <w:rPr>
          <w:rFonts w:eastAsia="SimSun;宋体" w:cs="Garamond" w:ascii="Garamond" w:hAnsi="Garamond"/>
          <w:i/>
          <w:sz w:val="22"/>
          <w:szCs w:val="22"/>
          <w:lang w:val="en-GB"/>
        </w:rPr>
        <w:t xml:space="preserve"> </w:t>
      </w:r>
      <w:r>
        <w:rPr>
          <w:rFonts w:eastAsia="SimSun;宋体" w:cs="Garamond" w:ascii="Garamond" w:hAnsi="Garamond"/>
          <w:i/>
          <w:sz w:val="22"/>
          <w:szCs w:val="22"/>
          <w:lang w:val="en-US"/>
        </w:rPr>
        <w:t>Anatolia</w:t>
      </w:r>
      <w:r>
        <w:rPr>
          <w:rFonts w:eastAsia="SimSun;宋体" w:cs="Garamond" w:ascii="Garamond" w:hAnsi="Garamond"/>
          <w:i/>
          <w:sz w:val="22"/>
          <w:szCs w:val="22"/>
          <w:lang w:val="en-GB"/>
        </w:rPr>
        <w:t xml:space="preserve"> </w:t>
      </w:r>
      <w:r>
        <w:rPr>
          <w:rFonts w:eastAsia="SimSun;宋体" w:cs="Garamond" w:ascii="Garamond" w:hAnsi="Garamond"/>
          <w:i/>
          <w:sz w:val="22"/>
          <w:szCs w:val="22"/>
          <w:lang w:val="en-US"/>
        </w:rPr>
        <w:t>in</w:t>
      </w:r>
      <w:r>
        <w:rPr>
          <w:rFonts w:eastAsia="SimSun;宋体" w:cs="Garamond" w:ascii="Garamond" w:hAnsi="Garamond"/>
          <w:i/>
          <w:sz w:val="22"/>
          <w:szCs w:val="22"/>
          <w:lang w:val="en-GB"/>
        </w:rPr>
        <w:t xml:space="preserve"> 11</w:t>
      </w:r>
      <w:r>
        <w:rPr>
          <w:rFonts w:eastAsia="SimSun;宋体" w:cs="Garamond" w:ascii="Garamond" w:hAnsi="Garamond"/>
          <w:i/>
          <w:sz w:val="22"/>
          <w:szCs w:val="22"/>
          <w:vertAlign w:val="superscript"/>
          <w:lang w:val="en-US"/>
        </w:rPr>
        <w:t>th</w:t>
      </w:r>
      <w:r>
        <w:rPr>
          <w:rFonts w:eastAsia="SimSun;宋体" w:cs="Garamond" w:ascii="Garamond" w:hAnsi="Garamond"/>
          <w:i/>
          <w:sz w:val="22"/>
          <w:szCs w:val="22"/>
          <w:lang w:val="en-GB"/>
        </w:rPr>
        <w:t>–12</w:t>
      </w:r>
      <w:r>
        <w:rPr>
          <w:rFonts w:eastAsia="SimSun;宋体" w:cs="Garamond" w:ascii="Garamond" w:hAnsi="Garamond"/>
          <w:i/>
          <w:sz w:val="22"/>
          <w:szCs w:val="22"/>
          <w:vertAlign w:val="superscript"/>
          <w:lang w:val="en-US"/>
        </w:rPr>
        <w:t>th</w:t>
      </w:r>
      <w:r>
        <w:rPr>
          <w:rFonts w:eastAsia="SimSun;宋体" w:cs="Garamond" w:ascii="Garamond" w:hAnsi="Garamond"/>
          <w:i/>
          <w:sz w:val="22"/>
          <w:szCs w:val="22"/>
          <w:lang w:val="en-US"/>
        </w:rPr>
        <w:t> centuries A</w:t>
      </w:r>
      <w:r>
        <w:rPr>
          <w:rFonts w:eastAsia="SimSun;宋体" w:cs="Garamond" w:ascii="Garamond" w:hAnsi="Garamond"/>
          <w:i/>
          <w:sz w:val="22"/>
          <w:szCs w:val="22"/>
          <w:lang w:val="en-GB"/>
        </w:rPr>
        <w:t>.</w:t>
      </w:r>
      <w:r>
        <w:rPr>
          <w:rFonts w:eastAsia="SimSun;宋体" w:cs="Garamond" w:ascii="Garamond" w:hAnsi="Garamond"/>
          <w:i/>
          <w:sz w:val="22"/>
          <w:szCs w:val="22"/>
          <w:lang w:val="en-US"/>
        </w:rPr>
        <w:t>D</w:t>
      </w:r>
      <w:r>
        <w:rPr>
          <w:rFonts w:eastAsia="SimSun;宋体" w:cs="Garamond" w:ascii="Garamond" w:hAnsi="Garamond"/>
          <w:i/>
          <w:sz w:val="22"/>
          <w:szCs w:val="22"/>
          <w:lang w:val="en-GB"/>
        </w:rPr>
        <w:t>.</w:t>
      </w:r>
      <w:r>
        <w:rPr>
          <w:rFonts w:eastAsia="SimSun;宋体" w:cs="Garamond" w:ascii="Garamond" w:hAnsi="Garamond"/>
          <w:sz w:val="22"/>
          <w:szCs w:val="22"/>
          <w:lang w:val="en-GB"/>
        </w:rPr>
        <w:t xml:space="preserve"> Moscow, 2019 (in Russian)</w:t>
      </w:r>
      <w:r>
        <w:rPr>
          <w:rFonts w:eastAsia="SimSun;宋体" w:cs="Garamond" w:ascii="Garamond" w:hAnsi="Garamond"/>
          <w:sz w:val="22"/>
          <w:szCs w:val="22"/>
          <w:lang w:val="en-US"/>
        </w:rPr>
        <w:t>].</w:t>
      </w:r>
    </w:p>
    <w:p>
      <w:pPr>
        <w:pStyle w:val="Normal"/>
        <w:tabs>
          <w:tab w:val="left" w:pos="567" w:leader="none"/>
        </w:tabs>
        <w:snapToGrid w:val="false"/>
        <w:ind w:start="720" w:end="-31" w:hanging="720"/>
        <w:jc w:val="both"/>
        <w:rPr/>
      </w:pPr>
      <w:r>
        <w:rPr>
          <w:rFonts w:eastAsia="SimSun;宋体" w:cs="Garamond" w:ascii="Garamond" w:hAnsi="Garamond"/>
          <w:bCs/>
          <w:sz w:val="22"/>
          <w:szCs w:val="22"/>
          <w:lang w:val="en-US"/>
        </w:rPr>
        <w:t xml:space="preserve">Babayar G. </w:t>
      </w:r>
      <w:r>
        <w:rPr>
          <w:rFonts w:eastAsia="SimSun;宋体" w:cs="Garamond" w:ascii="Garamond" w:hAnsi="Garamond"/>
          <w:bCs/>
          <w:i/>
          <w:sz w:val="22"/>
          <w:szCs w:val="22"/>
          <w:lang w:val="en-US"/>
        </w:rPr>
        <w:t>Köktürk Ka</w:t>
      </w:r>
      <w:r>
        <w:rPr>
          <w:rFonts w:eastAsia="MS Gothic;ＭＳ ゴシック" w:cs="Garamond" w:ascii="Garamond" w:hAnsi="Garamond"/>
          <w:bCs/>
          <w:i/>
          <w:sz w:val="22"/>
          <w:szCs w:val="22"/>
          <w:lang w:val="en-US"/>
        </w:rPr>
        <w:t>ğ</w:t>
      </w:r>
      <w:r>
        <w:rPr>
          <w:rFonts w:eastAsia="SimSun;宋体" w:cs="Garamond" w:ascii="Garamond" w:hAnsi="Garamond"/>
          <w:bCs/>
          <w:i/>
          <w:sz w:val="22"/>
          <w:szCs w:val="22"/>
          <w:lang w:val="en-US"/>
        </w:rPr>
        <w:t>anl</w:t>
      </w:r>
      <w:r>
        <w:rPr>
          <w:rFonts w:eastAsia="MS Gothic;ＭＳ ゴシック" w:cs="Garamond" w:ascii="Garamond" w:hAnsi="Garamond"/>
          <w:bCs/>
          <w:i/>
          <w:sz w:val="22"/>
          <w:szCs w:val="22"/>
          <w:lang w:val="en-US"/>
        </w:rPr>
        <w:t>ığı</w:t>
      </w:r>
      <w:r>
        <w:rPr>
          <w:rFonts w:eastAsia="SimSun;宋体" w:cs="Garamond" w:ascii="Garamond" w:hAnsi="Garamond"/>
          <w:bCs/>
          <w:i/>
          <w:sz w:val="22"/>
          <w:szCs w:val="22"/>
          <w:lang w:val="en-US"/>
        </w:rPr>
        <w:t xml:space="preserve"> Sikkeleri Katalo</w:t>
      </w:r>
      <w:r>
        <w:rPr>
          <w:rFonts w:eastAsia="MS Gothic;ＭＳ ゴシック" w:cs="Garamond" w:ascii="Garamond" w:hAnsi="Garamond"/>
          <w:bCs/>
          <w:i/>
          <w:sz w:val="22"/>
          <w:szCs w:val="22"/>
          <w:lang w:val="en-US"/>
        </w:rPr>
        <w:t>ğ</w:t>
      </w:r>
      <w:r>
        <w:rPr>
          <w:rFonts w:eastAsia="SimSun;宋体" w:cs="Garamond" w:ascii="Garamond" w:hAnsi="Garamond"/>
          <w:bCs/>
          <w:i/>
          <w:sz w:val="22"/>
          <w:szCs w:val="22"/>
          <w:lang w:val="en-US"/>
        </w:rPr>
        <w:t>u. The Catalogue of the Coins of Turkic Qaghanate.</w:t>
      </w:r>
      <w:r>
        <w:rPr>
          <w:rFonts w:eastAsia="SimSun;宋体" w:cs="Garamond" w:ascii="Garamond" w:hAnsi="Garamond"/>
          <w:bCs/>
          <w:sz w:val="22"/>
          <w:szCs w:val="22"/>
          <w:lang w:val="en-US"/>
        </w:rPr>
        <w:t xml:space="preserve"> Ankara, 2007 (in Turkish and English).</w:t>
      </w:r>
    </w:p>
    <w:p>
      <w:pPr>
        <w:pStyle w:val="Normal"/>
        <w:tabs>
          <w:tab w:val="left" w:pos="284" w:leader="none"/>
          <w:tab w:val="left" w:pos="567" w:leader="none"/>
          <w:tab w:val="left" w:pos="709" w:leader="none"/>
          <w:tab w:val="left" w:pos="1134" w:leader="none"/>
        </w:tabs>
        <w:suppressAutoHyphens w:val="true"/>
        <w:ind w:start="720" w:end="-31" w:hanging="720"/>
        <w:jc w:val="both"/>
        <w:rPr/>
      </w:pPr>
      <w:r>
        <w:rPr>
          <w:rFonts w:eastAsia="SimSun;宋体" w:cs="Garamond" w:ascii="Garamond" w:hAnsi="Garamond"/>
          <w:bCs/>
          <w:sz w:val="22"/>
          <w:szCs w:val="22"/>
          <w:lang w:val="en-US"/>
        </w:rPr>
        <w:t>Babayar G. Bat</w:t>
      </w:r>
      <w:r>
        <w:rPr>
          <w:rFonts w:eastAsia="MS Gothic;ＭＳ ゴシック" w:cs="Garamond" w:ascii="Garamond" w:hAnsi="Garamond"/>
          <w:bCs/>
          <w:sz w:val="22"/>
          <w:szCs w:val="22"/>
          <w:lang w:val="en-US"/>
        </w:rPr>
        <w:t>ı</w:t>
      </w:r>
      <w:r>
        <w:rPr>
          <w:rFonts w:eastAsia="SimSun;宋体" w:cs="Garamond" w:ascii="Garamond" w:hAnsi="Garamond"/>
          <w:bCs/>
          <w:sz w:val="22"/>
          <w:szCs w:val="22"/>
          <w:lang w:val="en-US"/>
        </w:rPr>
        <w:t xml:space="preserve"> Köktürk Ka</w:t>
      </w:r>
      <w:r>
        <w:rPr>
          <w:rFonts w:eastAsia="MS Gothic;ＭＳ ゴシック" w:cs="Garamond" w:ascii="Garamond" w:hAnsi="Garamond"/>
          <w:bCs/>
          <w:sz w:val="22"/>
          <w:szCs w:val="22"/>
          <w:lang w:val="en-US"/>
        </w:rPr>
        <w:t>ğ</w:t>
      </w:r>
      <w:r>
        <w:rPr>
          <w:rFonts w:eastAsia="SimSun;宋体" w:cs="Garamond" w:ascii="Garamond" w:hAnsi="Garamond"/>
          <w:bCs/>
          <w:sz w:val="22"/>
          <w:szCs w:val="22"/>
          <w:lang w:val="en-US"/>
        </w:rPr>
        <w:t>anl</w:t>
      </w:r>
      <w:r>
        <w:rPr>
          <w:rFonts w:eastAsia="MS Gothic;ＭＳ ゴシック" w:cs="Garamond" w:ascii="Garamond" w:hAnsi="Garamond"/>
          <w:bCs/>
          <w:sz w:val="22"/>
          <w:szCs w:val="22"/>
          <w:lang w:val="en-US"/>
        </w:rPr>
        <w:t>ığı</w:t>
      </w:r>
      <w:r>
        <w:rPr>
          <w:rFonts w:eastAsia="SimSun;宋体" w:cs="Garamond" w:ascii="Garamond" w:hAnsi="Garamond"/>
          <w:bCs/>
          <w:sz w:val="22"/>
          <w:szCs w:val="22"/>
          <w:lang w:val="en-US"/>
        </w:rPr>
        <w:t xml:space="preserve"> Sikkelerinde Görülen “Türk-Ka</w:t>
      </w:r>
      <w:r>
        <w:rPr>
          <w:rFonts w:eastAsia="MS Gothic;ＭＳ ゴシック" w:cs="Garamond" w:ascii="Garamond" w:hAnsi="Garamond"/>
          <w:bCs/>
          <w:sz w:val="22"/>
          <w:szCs w:val="22"/>
          <w:lang w:val="en-US"/>
        </w:rPr>
        <w:t>ğ</w:t>
      </w:r>
      <w:r>
        <w:rPr>
          <w:rFonts w:eastAsia="SimSun;宋体" w:cs="Garamond" w:ascii="Garamond" w:hAnsi="Garamond"/>
          <w:bCs/>
          <w:sz w:val="22"/>
          <w:szCs w:val="22"/>
          <w:lang w:val="en-US"/>
        </w:rPr>
        <w:t xml:space="preserve">an” Tabiri Üzerine. </w:t>
      </w:r>
      <w:r>
        <w:rPr>
          <w:rFonts w:eastAsia="SimSun;宋体" w:cs="Garamond" w:ascii="Garamond" w:hAnsi="Garamond"/>
          <w:bCs/>
          <w:i/>
          <w:sz w:val="22"/>
          <w:szCs w:val="22"/>
          <w:lang w:val="en-US"/>
        </w:rPr>
        <w:t>VIII. Milletleraras</w:t>
      </w:r>
      <w:r>
        <w:rPr>
          <w:rFonts w:eastAsia="MS Gothic;ＭＳ ゴシック" w:cs="Garamond" w:ascii="Garamond" w:hAnsi="Garamond"/>
          <w:bCs/>
          <w:i/>
          <w:sz w:val="22"/>
          <w:szCs w:val="22"/>
          <w:lang w:val="en-US"/>
        </w:rPr>
        <w:t>ı</w:t>
      </w:r>
      <w:r>
        <w:rPr>
          <w:rFonts w:eastAsia="SimSun;宋体" w:cs="Garamond" w:ascii="Garamond" w:hAnsi="Garamond"/>
          <w:bCs/>
          <w:i/>
          <w:sz w:val="22"/>
          <w:szCs w:val="22"/>
          <w:lang w:val="en-US"/>
        </w:rPr>
        <w:t xml:space="preserve"> Türkoloji Kongresi: 30 Eylül — 04 Ekim 2013, </w:t>
      </w:r>
      <w:r>
        <w:rPr>
          <w:rFonts w:eastAsia="MS Gothic;ＭＳ ゴシック" w:cs="Garamond" w:ascii="Garamond" w:hAnsi="Garamond"/>
          <w:bCs/>
          <w:i/>
          <w:sz w:val="22"/>
          <w:szCs w:val="22"/>
          <w:lang w:val="en-US"/>
        </w:rPr>
        <w:t>İ</w:t>
      </w:r>
      <w:r>
        <w:rPr>
          <w:rFonts w:eastAsia="SimSun;宋体" w:cs="Garamond" w:ascii="Garamond" w:hAnsi="Garamond"/>
          <w:bCs/>
          <w:i/>
          <w:sz w:val="22"/>
          <w:szCs w:val="22"/>
          <w:lang w:val="en-US"/>
        </w:rPr>
        <w:t>stanbul: bildiri kitab</w:t>
      </w:r>
      <w:r>
        <w:rPr>
          <w:rFonts w:eastAsia="MS Gothic;ＭＳ ゴシック" w:cs="Garamond" w:ascii="Garamond" w:hAnsi="Garamond"/>
          <w:bCs/>
          <w:i/>
          <w:sz w:val="22"/>
          <w:szCs w:val="22"/>
          <w:lang w:val="en-US"/>
        </w:rPr>
        <w:t>ı</w:t>
      </w:r>
      <w:r>
        <w:rPr>
          <w:rFonts w:eastAsia="SimSun;宋体" w:cs="Garamond" w:ascii="Garamond" w:hAnsi="Garamond"/>
          <w:bCs/>
          <w:sz w:val="22"/>
          <w:szCs w:val="22"/>
          <w:lang w:val="en-US"/>
        </w:rPr>
        <w:t xml:space="preserve">. </w:t>
      </w:r>
      <w:r>
        <w:rPr>
          <w:rFonts w:cs="Garamond" w:ascii="Garamond" w:hAnsi="Garamond"/>
          <w:bCs/>
          <w:sz w:val="22"/>
          <w:szCs w:val="22"/>
          <w:lang w:val="en-US"/>
        </w:rPr>
        <w:t xml:space="preserve">Yayına haz.: </w:t>
      </w:r>
      <w:r>
        <w:rPr>
          <w:rFonts w:eastAsia="SimSun;宋体" w:cs="Garamond" w:ascii="Garamond" w:hAnsi="Garamond"/>
          <w:bCs/>
          <w:sz w:val="22"/>
          <w:szCs w:val="22"/>
          <w:lang w:val="en-US"/>
        </w:rPr>
        <w:t>M. Özkan, E. Do</w:t>
      </w:r>
      <w:r>
        <w:rPr>
          <w:rFonts w:eastAsia="MS Gothic;ＭＳ ゴシック" w:cs="Garamond" w:ascii="Garamond" w:hAnsi="Garamond"/>
          <w:bCs/>
          <w:sz w:val="22"/>
          <w:szCs w:val="22"/>
          <w:lang w:val="en-US"/>
        </w:rPr>
        <w:t>ğ</w:t>
      </w:r>
      <w:r>
        <w:rPr>
          <w:rFonts w:eastAsia="SimSun;宋体" w:cs="Garamond" w:ascii="Garamond" w:hAnsi="Garamond"/>
          <w:bCs/>
          <w:sz w:val="22"/>
          <w:szCs w:val="22"/>
          <w:lang w:val="en-US"/>
        </w:rPr>
        <w:t xml:space="preserve">an. </w:t>
      </w:r>
      <w:r>
        <w:rPr>
          <w:rFonts w:eastAsia="MS Gothic;ＭＳ ゴシック" w:cs="Garamond" w:ascii="Garamond" w:hAnsi="Garamond"/>
          <w:bCs/>
          <w:sz w:val="22"/>
          <w:szCs w:val="22"/>
          <w:lang w:val="en-US"/>
        </w:rPr>
        <w:t>İ</w:t>
      </w:r>
      <w:r>
        <w:rPr>
          <w:rFonts w:eastAsia="SimSun;宋体" w:cs="Garamond" w:ascii="Garamond" w:hAnsi="Garamond"/>
          <w:bCs/>
          <w:sz w:val="22"/>
          <w:szCs w:val="22"/>
          <w:lang w:val="en-US"/>
        </w:rPr>
        <w:t xml:space="preserve">stanbul, 2014. S. 75–93 [Babayar G. On the Term “Türk Qaghan” in the Western Köktürk Qaghanate Coins. </w:t>
      </w:r>
      <w:r>
        <w:rPr>
          <w:rFonts w:eastAsia="SimSun;宋体" w:cs="Garamond" w:ascii="Garamond" w:hAnsi="Garamond"/>
          <w:bCs/>
          <w:i/>
          <w:sz w:val="22"/>
          <w:szCs w:val="22"/>
          <w:lang w:val="en-US"/>
        </w:rPr>
        <w:t>VIII. Milletleraras</w:t>
      </w:r>
      <w:r>
        <w:rPr>
          <w:rFonts w:eastAsia="MS Gothic;ＭＳ ゴシック" w:cs="Garamond" w:ascii="Garamond" w:hAnsi="Garamond"/>
          <w:bCs/>
          <w:i/>
          <w:sz w:val="22"/>
          <w:szCs w:val="22"/>
          <w:lang w:val="en-US"/>
        </w:rPr>
        <w:t>ı</w:t>
      </w:r>
      <w:r>
        <w:rPr>
          <w:rFonts w:eastAsia="SimSun;宋体" w:cs="Garamond" w:ascii="Garamond" w:hAnsi="Garamond"/>
          <w:bCs/>
          <w:i/>
          <w:sz w:val="22"/>
          <w:szCs w:val="22"/>
          <w:lang w:val="en-US"/>
        </w:rPr>
        <w:t xml:space="preserve"> Türkoloji Kongresi: 30 Eylül – 04 Ekim 2013, </w:t>
      </w:r>
      <w:r>
        <w:rPr>
          <w:rFonts w:eastAsia="MS Gothic;ＭＳ ゴシック" w:cs="Garamond" w:ascii="Garamond" w:hAnsi="Garamond"/>
          <w:bCs/>
          <w:i/>
          <w:sz w:val="22"/>
          <w:szCs w:val="22"/>
          <w:lang w:val="en-US"/>
        </w:rPr>
        <w:t>İ</w:t>
      </w:r>
      <w:r>
        <w:rPr>
          <w:rFonts w:eastAsia="SimSun;宋体" w:cs="Garamond" w:ascii="Garamond" w:hAnsi="Garamond"/>
          <w:bCs/>
          <w:i/>
          <w:sz w:val="22"/>
          <w:szCs w:val="22"/>
          <w:lang w:val="en-US"/>
        </w:rPr>
        <w:t>stanbul: bildiri kitab</w:t>
      </w:r>
      <w:r>
        <w:rPr>
          <w:rFonts w:eastAsia="MS Gothic;ＭＳ ゴシック" w:cs="Garamond" w:ascii="Garamond" w:hAnsi="Garamond"/>
          <w:bCs/>
          <w:i/>
          <w:sz w:val="22"/>
          <w:szCs w:val="22"/>
          <w:lang w:val="en-US"/>
        </w:rPr>
        <w:t>ı</w:t>
      </w:r>
      <w:r>
        <w:rPr>
          <w:rFonts w:eastAsia="SimSun;宋体" w:cs="Garamond" w:ascii="Garamond" w:hAnsi="Garamond"/>
          <w:bCs/>
          <w:sz w:val="22"/>
          <w:szCs w:val="22"/>
          <w:lang w:val="en-US"/>
        </w:rPr>
        <w:t xml:space="preserve">. </w:t>
      </w:r>
      <w:r>
        <w:rPr>
          <w:rFonts w:cs="Garamond" w:ascii="Garamond" w:hAnsi="Garamond"/>
          <w:bCs/>
          <w:sz w:val="22"/>
          <w:szCs w:val="22"/>
          <w:lang w:val="en-US"/>
        </w:rPr>
        <w:t xml:space="preserve">Ed. </w:t>
      </w:r>
      <w:r>
        <w:rPr>
          <w:rFonts w:eastAsia="SimSun;宋体" w:cs="Garamond" w:ascii="Garamond" w:hAnsi="Garamond"/>
          <w:bCs/>
          <w:sz w:val="22"/>
          <w:szCs w:val="22"/>
          <w:lang w:val="en-US"/>
        </w:rPr>
        <w:t>M. Özkan, E. Do</w:t>
      </w:r>
      <w:r>
        <w:rPr>
          <w:rFonts w:eastAsia="MS Gothic;ＭＳ ゴシック" w:cs="Garamond" w:ascii="Garamond" w:hAnsi="Garamond"/>
          <w:bCs/>
          <w:sz w:val="22"/>
          <w:szCs w:val="22"/>
          <w:lang w:val="en-US"/>
        </w:rPr>
        <w:t>ğ</w:t>
      </w:r>
      <w:r>
        <w:rPr>
          <w:rFonts w:eastAsia="SimSun;宋体" w:cs="Garamond" w:ascii="Garamond" w:hAnsi="Garamond"/>
          <w:bCs/>
          <w:sz w:val="22"/>
          <w:szCs w:val="22"/>
          <w:lang w:val="en-US"/>
        </w:rPr>
        <w:t xml:space="preserve">an. </w:t>
      </w:r>
      <w:r>
        <w:rPr>
          <w:rFonts w:eastAsia="MS Gothic;ＭＳ ゴシック" w:cs="Garamond" w:ascii="Garamond" w:hAnsi="Garamond"/>
          <w:bCs/>
          <w:sz w:val="22"/>
          <w:szCs w:val="22"/>
          <w:lang w:val="en-US"/>
        </w:rPr>
        <w:t>İ</w:t>
      </w:r>
      <w:r>
        <w:rPr>
          <w:rFonts w:eastAsia="SimSun;宋体" w:cs="Garamond" w:ascii="Garamond" w:hAnsi="Garamond"/>
          <w:bCs/>
          <w:sz w:val="22"/>
          <w:szCs w:val="22"/>
          <w:lang w:val="en-US"/>
        </w:rPr>
        <w:t>stanbul, 2014. Pp. 75–93 (in Turkish)].</w:t>
      </w:r>
    </w:p>
    <w:p>
      <w:pPr>
        <w:pStyle w:val="Normal"/>
        <w:ind w:start="720" w:end="-31" w:hanging="720"/>
        <w:jc w:val="both"/>
        <w:rPr/>
      </w:pPr>
      <w:r>
        <w:rPr>
          <w:rFonts w:eastAsia="SimSun;宋体" w:cs="Garamond" w:ascii="Garamond" w:hAnsi="Garamond"/>
          <w:sz w:val="22"/>
          <w:szCs w:val="22"/>
          <w:lang w:val="en-US"/>
        </w:rPr>
        <w:t>Beckwith </w:t>
      </w:r>
      <w:r>
        <w:rPr>
          <w:rFonts w:eastAsia="SimSun;宋体" w:cs="Garamond" w:ascii="Garamond" w:hAnsi="Garamond"/>
          <w:sz w:val="22"/>
          <w:szCs w:val="22"/>
        </w:rPr>
        <w:t>С</w:t>
      </w:r>
      <w:r>
        <w:rPr>
          <w:rFonts w:eastAsia="SimSun;宋体" w:cs="Garamond" w:ascii="Garamond" w:hAnsi="Garamond"/>
          <w:sz w:val="22"/>
          <w:szCs w:val="22"/>
          <w:lang w:val="en-US"/>
        </w:rPr>
        <w:t>.</w:t>
      </w:r>
      <w:r>
        <w:rPr>
          <w:rFonts w:eastAsia="SimSun;宋体" w:cs="Garamond" w:ascii="Garamond" w:hAnsi="Garamond"/>
          <w:sz w:val="22"/>
          <w:szCs w:val="22"/>
          <w:lang w:val="en-GB"/>
        </w:rPr>
        <w:t> </w:t>
      </w:r>
      <w:r>
        <w:rPr>
          <w:rFonts w:eastAsia="SimSun;宋体" w:cs="Garamond" w:ascii="Garamond" w:hAnsi="Garamond"/>
          <w:sz w:val="22"/>
          <w:szCs w:val="22"/>
          <w:lang w:val="en-US"/>
        </w:rPr>
        <w:t xml:space="preserve">I. The Chinese names of Tibetans, Tabghatch, and Turks. </w:t>
      </w:r>
      <w:r>
        <w:rPr>
          <w:rFonts w:eastAsia="SimSun;宋体" w:cs="Garamond" w:ascii="Garamond" w:hAnsi="Garamond"/>
          <w:i/>
          <w:sz w:val="22"/>
          <w:szCs w:val="22"/>
          <w:lang w:val="en-US"/>
        </w:rPr>
        <w:t>Archivum Eurasiae Medii Aevi.</w:t>
      </w:r>
      <w:r>
        <w:rPr>
          <w:rFonts w:eastAsia="SimSun;宋体" w:cs="Garamond" w:ascii="Garamond" w:hAnsi="Garamond"/>
          <w:sz w:val="22"/>
          <w:szCs w:val="22"/>
          <w:lang w:val="en-US"/>
        </w:rPr>
        <w:t xml:space="preserve"> 2005. T. 14. P. 5–20.</w:t>
      </w:r>
    </w:p>
    <w:p>
      <w:pPr>
        <w:pStyle w:val="Normal"/>
        <w:ind w:start="720" w:end="-31" w:hanging="720"/>
        <w:jc w:val="both"/>
        <w:rPr/>
      </w:pPr>
      <w:r>
        <w:rPr>
          <w:rFonts w:eastAsia="SimSun;宋体" w:cs="Garamond" w:ascii="Garamond" w:hAnsi="Garamond"/>
          <w:sz w:val="22"/>
          <w:szCs w:val="22"/>
          <w:lang w:val="en-US"/>
        </w:rPr>
        <w:t>Beckwith C.</w:t>
      </w:r>
      <w:r>
        <w:rPr>
          <w:rFonts w:eastAsia="SimSun;宋体" w:cs="Garamond" w:ascii="Garamond" w:hAnsi="Garamond"/>
          <w:sz w:val="22"/>
          <w:szCs w:val="22"/>
          <w:lang w:val="en-GB"/>
        </w:rPr>
        <w:t> </w:t>
      </w:r>
      <w:r>
        <w:rPr>
          <w:rFonts w:eastAsia="SimSun;宋体" w:cs="Garamond" w:ascii="Garamond" w:hAnsi="Garamond"/>
          <w:sz w:val="22"/>
          <w:szCs w:val="22"/>
          <w:lang w:val="en-US"/>
        </w:rPr>
        <w:t xml:space="preserve">I. The Frankish Name of the King of the Turks. </w:t>
      </w:r>
      <w:r>
        <w:rPr>
          <w:rFonts w:eastAsia="SimSun;宋体" w:cs="Garamond" w:ascii="Garamond" w:hAnsi="Garamond"/>
          <w:i/>
          <w:sz w:val="22"/>
          <w:szCs w:val="22"/>
          <w:lang w:val="en-US"/>
        </w:rPr>
        <w:t>Archivum Eurasiae Medii Aevi.</w:t>
      </w:r>
      <w:r>
        <w:rPr>
          <w:rFonts w:eastAsia="SimSun;宋体" w:cs="Garamond" w:ascii="Garamond" w:hAnsi="Garamond"/>
          <w:sz w:val="22"/>
          <w:szCs w:val="22"/>
          <w:lang w:val="en-US"/>
        </w:rPr>
        <w:t xml:space="preserve"> 2006–2007. T. 15. </w:t>
      </w:r>
      <w:r>
        <w:rPr>
          <w:rFonts w:eastAsia="SimSun;宋体" w:cs="Garamond" w:ascii="Garamond" w:hAnsi="Garamond"/>
          <w:sz w:val="22"/>
          <w:szCs w:val="22"/>
          <w:lang w:val="fr-FR"/>
        </w:rPr>
        <w:t>P. 5–12.</w:t>
      </w:r>
    </w:p>
    <w:p>
      <w:pPr>
        <w:pStyle w:val="Normal"/>
        <w:tabs>
          <w:tab w:val="left" w:pos="0" w:leader="none"/>
          <w:tab w:val="left" w:pos="284" w:leader="none"/>
          <w:tab w:val="left" w:pos="567" w:leader="none"/>
          <w:tab w:val="left" w:pos="709" w:leader="none"/>
          <w:tab w:val="left" w:pos="1134" w:leader="none"/>
          <w:tab w:val="left" w:pos="1276" w:leader="none"/>
        </w:tabs>
        <w:suppressAutoHyphens w:val="true"/>
        <w:snapToGrid w:val="false"/>
        <w:ind w:start="720" w:end="-31" w:hanging="720"/>
        <w:jc w:val="both"/>
        <w:rPr/>
      </w:pPr>
      <w:r>
        <w:rPr>
          <w:rFonts w:eastAsia="SimSun;宋体" w:cs="Garamond" w:ascii="Garamond" w:hAnsi="Garamond"/>
          <w:sz w:val="22"/>
          <w:szCs w:val="22"/>
          <w:lang w:val="fr-FR"/>
        </w:rPr>
        <w:t xml:space="preserve">Chavannes É. </w:t>
      </w:r>
      <w:r>
        <w:rPr>
          <w:rFonts w:eastAsia="SimSun;宋体" w:cs="Garamond" w:ascii="Garamond" w:hAnsi="Garamond"/>
          <w:i/>
          <w:sz w:val="22"/>
          <w:szCs w:val="22"/>
          <w:lang w:val="fr-FR"/>
        </w:rPr>
        <w:t>Documents sur les Tou-kiue (Turcs) Occidentaux.</w:t>
      </w:r>
      <w:r>
        <w:rPr>
          <w:rFonts w:eastAsia="SimSun;宋体" w:cs="Garamond" w:ascii="Garamond" w:hAnsi="Garamond"/>
          <w:sz w:val="22"/>
          <w:szCs w:val="22"/>
          <w:lang w:val="fr-FR"/>
        </w:rPr>
        <w:t xml:space="preserve"> </w:t>
      </w:r>
      <w:r>
        <w:rPr>
          <w:rFonts w:eastAsia="SimSun;宋体" w:cs="Garamond" w:ascii="Garamond" w:hAnsi="Garamond"/>
          <w:sz w:val="22"/>
          <w:szCs w:val="22"/>
          <w:lang w:val="en-US"/>
        </w:rPr>
        <w:t>IV. Paris, 1903.</w:t>
      </w:r>
    </w:p>
    <w:p>
      <w:pPr>
        <w:pStyle w:val="Normal"/>
        <w:ind w:start="720" w:end="-31" w:hanging="720"/>
        <w:jc w:val="both"/>
        <w:rPr/>
      </w:pPr>
      <w:r>
        <w:rPr>
          <w:rFonts w:eastAsia="SimSun;宋体" w:cs="Garamond" w:ascii="Garamond" w:hAnsi="Garamond"/>
          <w:sz w:val="22"/>
          <w:szCs w:val="22"/>
          <w:lang w:val="en-US"/>
        </w:rPr>
        <w:t xml:space="preserve">Del Zotto C. [Ch. 3] From Asia to Scandinavia: The Myth of the Norse Gods Æsir. </w:t>
      </w:r>
      <w:r>
        <w:rPr>
          <w:rFonts w:eastAsia="SimSun;宋体" w:cs="Garamond" w:ascii="Garamond" w:hAnsi="Garamond"/>
          <w:sz w:val="22"/>
          <w:szCs w:val="22"/>
          <w:lang w:val="fr-FR"/>
        </w:rPr>
        <w:t xml:space="preserve">Fernandes A. R., Serra J. P., Fonseca R. C. (eds.). </w:t>
      </w:r>
      <w:r>
        <w:rPr>
          <w:rFonts w:eastAsia="SimSun;宋体" w:cs="Garamond" w:ascii="Garamond" w:hAnsi="Garamond"/>
          <w:i/>
          <w:sz w:val="22"/>
          <w:szCs w:val="22"/>
          <w:lang w:val="fr-FR"/>
        </w:rPr>
        <w:t>The Power of Form: Recycling Myths.</w:t>
      </w:r>
      <w:r>
        <w:rPr>
          <w:rFonts w:eastAsia="SimSun;宋体" w:cs="Garamond" w:ascii="Garamond" w:hAnsi="Garamond"/>
          <w:sz w:val="22"/>
          <w:szCs w:val="22"/>
          <w:lang w:val="fr-FR"/>
        </w:rPr>
        <w:t xml:space="preserve"> Cambridge, 2015. P. 57–66.</w:t>
      </w:r>
    </w:p>
    <w:p>
      <w:pPr>
        <w:pStyle w:val="Normal"/>
        <w:tabs>
          <w:tab w:val="left" w:pos="0" w:leader="none"/>
          <w:tab w:val="left" w:pos="284" w:leader="none"/>
          <w:tab w:val="left" w:pos="567" w:leader="none"/>
          <w:tab w:val="left" w:pos="709" w:leader="none"/>
          <w:tab w:val="left" w:pos="851" w:leader="none"/>
          <w:tab w:val="left" w:pos="1134" w:leader="none"/>
          <w:tab w:val="left" w:pos="1276" w:leader="none"/>
        </w:tabs>
        <w:suppressAutoHyphens w:val="true"/>
        <w:autoSpaceDE w:val="false"/>
        <w:ind w:start="720" w:end="-31" w:hanging="720"/>
        <w:jc w:val="both"/>
        <w:rPr/>
      </w:pPr>
      <w:r>
        <w:rPr>
          <w:rFonts w:eastAsia="SimSun;宋体" w:cs="Garamond" w:ascii="Garamond" w:hAnsi="Garamond"/>
          <w:sz w:val="22"/>
          <w:szCs w:val="22"/>
          <w:lang w:val="fr-FR"/>
        </w:rPr>
        <w:t xml:space="preserve">Eckhardt A. La légende de l’origine troyenne des Turcs. </w:t>
      </w:r>
      <w:r>
        <w:rPr>
          <w:rFonts w:eastAsia="SimSun;宋体" w:cs="Garamond" w:ascii="Garamond" w:hAnsi="Garamond"/>
          <w:i/>
          <w:sz w:val="22"/>
          <w:szCs w:val="22"/>
          <w:lang w:val="fr-FR"/>
        </w:rPr>
        <w:t>K</w:t>
      </w:r>
      <w:r>
        <w:rPr>
          <w:rFonts w:eastAsia="MS Gothic;ＭＳ ゴシック" w:cs="Garamond" w:ascii="Garamond" w:hAnsi="Garamond"/>
          <w:i/>
          <w:sz w:val="22"/>
          <w:szCs w:val="22"/>
          <w:lang w:val="fr-FR"/>
        </w:rPr>
        <w:t>ő</w:t>
      </w:r>
      <w:r>
        <w:rPr>
          <w:rFonts w:eastAsia="SimSun;宋体" w:cs="Garamond" w:ascii="Garamond" w:hAnsi="Garamond"/>
          <w:i/>
          <w:sz w:val="22"/>
          <w:szCs w:val="22"/>
          <w:lang w:val="fr-FR"/>
        </w:rPr>
        <w:t>rösi Csoma Archivum.</w:t>
      </w:r>
      <w:r>
        <w:rPr>
          <w:rFonts w:eastAsia="SimSun;宋体" w:cs="Garamond" w:ascii="Garamond" w:hAnsi="Garamond"/>
          <w:sz w:val="22"/>
          <w:szCs w:val="22"/>
          <w:lang w:val="fr-FR"/>
        </w:rPr>
        <w:t xml:space="preserve"> II. k</w:t>
      </w:r>
      <w:r>
        <w:rPr>
          <w:rFonts w:eastAsia="MS Gothic;ＭＳ ゴシック" w:cs="Garamond" w:ascii="Garamond" w:hAnsi="Garamond"/>
          <w:sz w:val="22"/>
          <w:szCs w:val="22"/>
          <w:lang w:val="fr-FR"/>
        </w:rPr>
        <w:t>ő</w:t>
      </w:r>
      <w:r>
        <w:rPr>
          <w:rFonts w:eastAsia="SimSun;宋体" w:cs="Garamond" w:ascii="Garamond" w:hAnsi="Garamond"/>
          <w:sz w:val="22"/>
          <w:szCs w:val="22"/>
          <w:lang w:val="fr-FR"/>
        </w:rPr>
        <w:t xml:space="preserve">tet. </w:t>
      </w:r>
      <w:r>
        <w:rPr>
          <w:rFonts w:eastAsia="SimSun;宋体" w:cs="Garamond" w:ascii="Garamond" w:hAnsi="Garamond"/>
          <w:i/>
          <w:sz w:val="22"/>
          <w:szCs w:val="22"/>
          <w:lang w:val="fr-FR"/>
        </w:rPr>
        <w:t>1926–1932.</w:t>
      </w:r>
      <w:r>
        <w:rPr>
          <w:rFonts w:eastAsia="SimSun;宋体" w:cs="Garamond" w:ascii="Garamond" w:hAnsi="Garamond"/>
          <w:sz w:val="22"/>
          <w:szCs w:val="22"/>
          <w:lang w:val="fr-FR"/>
        </w:rPr>
        <w:t xml:space="preserve"> Leiden, 1967. Pp. 422–423.</w:t>
      </w:r>
    </w:p>
    <w:p>
      <w:pPr>
        <w:pStyle w:val="Normal"/>
        <w:tabs>
          <w:tab w:val="left" w:pos="567" w:leader="none"/>
          <w:tab w:val="left" w:pos="1134" w:leader="none"/>
          <w:tab w:val="left" w:pos="1276" w:leader="none"/>
        </w:tabs>
        <w:suppressAutoHyphens w:val="true"/>
        <w:snapToGrid w:val="false"/>
        <w:ind w:start="720" w:end="-31" w:hanging="720"/>
        <w:jc w:val="both"/>
        <w:rPr>
          <w:rFonts w:ascii="Garamond" w:hAnsi="Garamond" w:eastAsia="SimSun;宋体" w:cs="Garamond"/>
          <w:sz w:val="22"/>
          <w:szCs w:val="22"/>
          <w:lang w:val="en-GB"/>
        </w:rPr>
      </w:pPr>
      <w:r>
        <w:rPr>
          <w:rFonts w:eastAsia="SimSun;宋体" w:cs="Garamond" w:ascii="Garamond" w:hAnsi="Garamond"/>
          <w:sz w:val="22"/>
          <w:szCs w:val="22"/>
          <w:lang w:val="fr-FR"/>
        </w:rPr>
        <w:t xml:space="preserve">Ewig E.Trojamythos und fränkische Frühgeschichte. </w:t>
      </w:r>
      <w:r>
        <w:rPr>
          <w:rFonts w:eastAsia="SimSun;宋体" w:cs="Garamond" w:ascii="Garamond" w:hAnsi="Garamond"/>
          <w:sz w:val="22"/>
          <w:szCs w:val="22"/>
          <w:lang w:val="en-US"/>
        </w:rPr>
        <w:t>Geuenich</w:t>
      </w:r>
      <w:r>
        <w:rPr>
          <w:rFonts w:eastAsia="SimSun;宋体" w:cs="Garamond" w:ascii="Garamond" w:hAnsi="Garamond"/>
          <w:i/>
          <w:sz w:val="22"/>
          <w:szCs w:val="22"/>
          <w:lang w:val="en-US"/>
        </w:rPr>
        <w:t> </w:t>
      </w:r>
      <w:r>
        <w:rPr>
          <w:rFonts w:eastAsia="SimSun;宋体" w:cs="Garamond" w:ascii="Garamond" w:hAnsi="Garamond"/>
          <w:sz w:val="22"/>
          <w:szCs w:val="22"/>
          <w:lang w:val="en-US"/>
        </w:rPr>
        <w:t xml:space="preserve">D. (Hrsg.). </w:t>
      </w:r>
      <w:r>
        <w:rPr>
          <w:rFonts w:eastAsia="SimSun;宋体" w:cs="Garamond" w:ascii="Garamond" w:hAnsi="Garamond"/>
          <w:i/>
          <w:sz w:val="22"/>
          <w:szCs w:val="22"/>
          <w:lang w:val="en-US"/>
        </w:rPr>
        <w:t>Die Franken und die Alemannen bis zur “Schlacht bei Zülpich“ (496/97)</w:t>
      </w:r>
      <w:r>
        <w:rPr>
          <w:rFonts w:eastAsia="SimSun;宋体" w:cs="Garamond" w:ascii="Garamond" w:hAnsi="Garamond"/>
          <w:sz w:val="22"/>
          <w:szCs w:val="22"/>
          <w:lang w:val="en-US"/>
        </w:rPr>
        <w:t>. Berlin</w:t>
      </w:r>
      <w:r>
        <w:rPr>
          <w:rFonts w:eastAsia="SimSun;宋体" w:cs="Garamond" w:ascii="Garamond" w:hAnsi="Garamond"/>
          <w:sz w:val="22"/>
          <w:szCs w:val="22"/>
          <w:lang w:val="en-GB"/>
        </w:rPr>
        <w:t xml:space="preserve">, </w:t>
      </w:r>
      <w:r>
        <w:rPr>
          <w:rFonts w:eastAsia="SimSun;宋体" w:cs="Garamond" w:ascii="Garamond" w:hAnsi="Garamond"/>
          <w:sz w:val="22"/>
          <w:szCs w:val="22"/>
          <w:lang w:val="en-US"/>
        </w:rPr>
        <w:t>New York, 1998. S. 1–30.</w:t>
      </w:r>
    </w:p>
    <w:p>
      <w:pPr>
        <w:pStyle w:val="Normal"/>
        <w:tabs>
          <w:tab w:val="left" w:pos="567" w:leader="none"/>
          <w:tab w:val="left" w:pos="1134" w:leader="none"/>
          <w:tab w:val="left" w:pos="1276" w:leader="none"/>
        </w:tabs>
        <w:suppressAutoHyphens w:val="true"/>
        <w:snapToGrid w:val="false"/>
        <w:ind w:start="720" w:end="-31" w:hanging="720"/>
        <w:jc w:val="both"/>
        <w:rPr/>
      </w:pPr>
      <w:r>
        <w:rPr>
          <w:rFonts w:eastAsia="SimSun;宋体" w:cs="Garamond" w:ascii="Garamond" w:hAnsi="Garamond"/>
          <w:sz w:val="22"/>
          <w:szCs w:val="22"/>
          <w:lang w:val="en-US"/>
        </w:rPr>
        <w:t>Franke</w:t>
      </w:r>
      <w:r>
        <w:rPr>
          <w:rFonts w:eastAsia="SimSun;宋体" w:cs="Garamond" w:ascii="Garamond" w:hAnsi="Garamond"/>
          <w:sz w:val="22"/>
          <w:szCs w:val="22"/>
          <w:lang w:val="en-GB"/>
        </w:rPr>
        <w:t> </w:t>
      </w:r>
      <w:r>
        <w:rPr>
          <w:rFonts w:eastAsia="SimSun;宋体" w:cs="Garamond" w:ascii="Garamond" w:hAnsi="Garamond"/>
          <w:sz w:val="22"/>
          <w:szCs w:val="22"/>
          <w:lang w:val="en-US"/>
        </w:rPr>
        <w:t xml:space="preserve">O. </w:t>
      </w:r>
      <w:r>
        <w:rPr>
          <w:rFonts w:eastAsia="SimSun;宋体" w:cs="Garamond" w:ascii="Garamond" w:hAnsi="Garamond"/>
          <w:i/>
          <w:sz w:val="22"/>
          <w:szCs w:val="22"/>
          <w:lang w:val="en-US"/>
        </w:rPr>
        <w:t>Geschichte des chinesischen Reiches: eine Darstellung seiner Entstehung, seines Wesens und seiner Entwicklung bis zur neuesten Zeit.</w:t>
      </w:r>
      <w:r>
        <w:rPr>
          <w:rFonts w:eastAsia="SimSun;宋体" w:cs="Garamond" w:ascii="Garamond" w:hAnsi="Garamond"/>
          <w:sz w:val="22"/>
          <w:szCs w:val="22"/>
          <w:lang w:val="en-US"/>
        </w:rPr>
        <w:t xml:space="preserve"> III. Band: </w:t>
      </w:r>
      <w:r>
        <w:rPr>
          <w:rFonts w:eastAsia="SimSun;宋体" w:cs="Garamond" w:ascii="Garamond" w:hAnsi="Garamond"/>
          <w:i/>
          <w:sz w:val="22"/>
          <w:szCs w:val="22"/>
          <w:lang w:val="en-US"/>
        </w:rPr>
        <w:t>Anmerkungen, Ergänzungen und Berichtigungen zu Band I und II. Sach- und Namen-verzeichnis</w:t>
      </w:r>
      <w:r>
        <w:rPr>
          <w:rFonts w:eastAsia="SimSun;宋体" w:cs="Garamond" w:ascii="Garamond" w:hAnsi="Garamond"/>
          <w:sz w:val="22"/>
          <w:szCs w:val="22"/>
          <w:lang w:val="en-US"/>
        </w:rPr>
        <w:t>. IX. Berlin, Leipzig, 1937.</w:t>
      </w:r>
    </w:p>
    <w:p>
      <w:pPr>
        <w:pStyle w:val="Normal"/>
        <w:tabs>
          <w:tab w:val="left" w:pos="567" w:leader="none"/>
          <w:tab w:val="left" w:pos="709" w:leader="none"/>
        </w:tabs>
        <w:suppressAutoHyphens w:val="true"/>
        <w:snapToGrid w:val="false"/>
        <w:ind w:start="720" w:end="-31" w:hanging="720"/>
        <w:jc w:val="both"/>
        <w:rPr/>
      </w:pPr>
      <w:r>
        <w:rPr>
          <w:rFonts w:eastAsia="SimSun;宋体" w:cs="Garamond" w:ascii="Garamond" w:hAnsi="Garamond"/>
          <w:sz w:val="22"/>
          <w:szCs w:val="22"/>
          <w:lang w:val="en-US"/>
        </w:rPr>
        <w:t xml:space="preserve">Harmatta J. Byzantinoturcica. </w:t>
      </w:r>
      <w:r>
        <w:rPr>
          <w:rFonts w:eastAsia="SimSun;宋体" w:cs="Garamond" w:ascii="Garamond" w:hAnsi="Garamond"/>
          <w:i/>
          <w:sz w:val="22"/>
          <w:szCs w:val="22"/>
          <w:lang w:val="en-US"/>
        </w:rPr>
        <w:t>Acta Antiqua Academiae Scientiarum Hungaricae.</w:t>
      </w:r>
      <w:r>
        <w:rPr>
          <w:rFonts w:eastAsia="SimSun;宋体" w:cs="Garamond" w:ascii="Garamond" w:hAnsi="Garamond"/>
          <w:sz w:val="22"/>
          <w:szCs w:val="22"/>
          <w:lang w:val="en-US"/>
        </w:rPr>
        <w:t xml:space="preserve"> 1962. T. X. Fasc. 1–3. S. 131–150.</w:t>
      </w:r>
    </w:p>
    <w:p>
      <w:pPr>
        <w:pStyle w:val="Normal"/>
        <w:tabs>
          <w:tab w:val="left" w:pos="567" w:leader="none"/>
        </w:tabs>
        <w:ind w:start="720" w:end="-31" w:hanging="720"/>
        <w:jc w:val="both"/>
        <w:rPr/>
      </w:pPr>
      <w:r>
        <w:rPr>
          <w:rFonts w:eastAsia="SimSun;宋体" w:cs="Garamond" w:ascii="Garamond" w:hAnsi="Garamond"/>
          <w:sz w:val="22"/>
          <w:szCs w:val="22"/>
          <w:lang w:val="en-US"/>
        </w:rPr>
        <w:t xml:space="preserve">Harmatta J. Irano-Turcica. </w:t>
      </w:r>
      <w:r>
        <w:rPr>
          <w:rFonts w:eastAsia="SimSun;宋体" w:cs="Garamond" w:ascii="Garamond" w:hAnsi="Garamond"/>
          <w:i/>
          <w:sz w:val="22"/>
          <w:szCs w:val="22"/>
          <w:lang w:val="en-US"/>
        </w:rPr>
        <w:t>Acta Orientalia Academiae Scientiarum Hungaricae.</w:t>
      </w:r>
      <w:r>
        <w:rPr>
          <w:rFonts w:eastAsia="SimSun;宋体" w:cs="Garamond" w:ascii="Garamond" w:hAnsi="Garamond"/>
          <w:sz w:val="22"/>
          <w:szCs w:val="22"/>
          <w:lang w:val="en-US"/>
        </w:rPr>
        <w:t xml:space="preserve"> 1972. T. XXV. </w:t>
      </w:r>
      <w:r>
        <w:rPr>
          <w:rFonts w:eastAsia="SimSun;宋体" w:cs="Garamond" w:ascii="Garamond" w:hAnsi="Garamond"/>
          <w:i/>
          <w:sz w:val="22"/>
          <w:szCs w:val="22"/>
          <w:lang w:val="en-US"/>
        </w:rPr>
        <w:t>LVDOVICO LIGETI SEPTVAGENARIO HOC VOLVMEN DAMVS DICAMVS DEDICAMVS.</w:t>
      </w:r>
      <w:r>
        <w:rPr>
          <w:rFonts w:eastAsia="SimSun;宋体" w:cs="Garamond" w:ascii="Garamond" w:hAnsi="Garamond"/>
          <w:sz w:val="22"/>
          <w:szCs w:val="22"/>
          <w:lang w:val="en-US"/>
        </w:rPr>
        <w:t xml:space="preserve"> P. 263–273.</w:t>
      </w:r>
    </w:p>
    <w:p>
      <w:pPr>
        <w:pStyle w:val="Normal"/>
        <w:tabs>
          <w:tab w:val="left" w:pos="0" w:leader="none"/>
          <w:tab w:val="left" w:pos="284" w:leader="none"/>
          <w:tab w:val="left" w:pos="567" w:leader="none"/>
          <w:tab w:val="left" w:pos="709" w:leader="none"/>
          <w:tab w:val="left" w:pos="1134" w:leader="none"/>
          <w:tab w:val="left" w:pos="1276" w:leader="none"/>
        </w:tabs>
        <w:suppressAutoHyphens w:val="true"/>
        <w:autoSpaceDE w:val="false"/>
        <w:snapToGrid w:val="false"/>
        <w:ind w:start="720" w:end="-31" w:hanging="720"/>
        <w:jc w:val="both"/>
        <w:rPr/>
      </w:pPr>
      <w:r>
        <w:rPr>
          <w:rFonts w:eastAsia="SimSun;宋体" w:cs="Garamond" w:ascii="Garamond" w:hAnsi="Garamond"/>
          <w:sz w:val="22"/>
          <w:szCs w:val="22"/>
          <w:lang w:val="en-US"/>
        </w:rPr>
        <w:t xml:space="preserve">Hirth F. Nachworte zur Inschrift des Tonjukuk. Beiträge zur Geschichte der Ost-Türken im 7. und 8. Jahrhundert nach chinesischen Quellen. Radloff W. </w:t>
      </w:r>
      <w:r>
        <w:rPr>
          <w:rFonts w:eastAsia="SimSun;宋体" w:cs="Garamond" w:ascii="Garamond" w:hAnsi="Garamond"/>
          <w:i/>
          <w:sz w:val="22"/>
          <w:szCs w:val="22"/>
          <w:lang w:val="en-US"/>
        </w:rPr>
        <w:t>Die alttürkischen Inschriften der Mongolei. Zweite Folge.</w:t>
      </w:r>
      <w:r>
        <w:rPr>
          <w:rFonts w:eastAsia="SimSun;宋体" w:cs="Garamond" w:ascii="Garamond" w:hAnsi="Garamond"/>
          <w:sz w:val="22"/>
          <w:szCs w:val="22"/>
          <w:lang w:val="en-US"/>
        </w:rPr>
        <w:t xml:space="preserve"> Saint Petersburg, 1899. S. 1–140.</w:t>
      </w:r>
    </w:p>
    <w:p>
      <w:pPr>
        <w:pStyle w:val="Normal"/>
        <w:tabs>
          <w:tab w:val="left" w:pos="567" w:leader="none"/>
        </w:tabs>
        <w:snapToGrid w:val="false"/>
        <w:ind w:start="720" w:end="-31" w:hanging="720"/>
        <w:jc w:val="both"/>
        <w:rPr>
          <w:rFonts w:ascii="Garamond" w:hAnsi="Garamond" w:eastAsia="SimSun;宋体" w:cs="Garamond"/>
          <w:sz w:val="22"/>
          <w:szCs w:val="22"/>
          <w:lang w:val="en-US"/>
        </w:rPr>
      </w:pPr>
      <w:r>
        <w:rPr>
          <w:rFonts w:eastAsia="SimSun;宋体" w:cs="Garamond" w:ascii="Garamond" w:hAnsi="Garamond"/>
          <w:iCs/>
          <w:sz w:val="22"/>
          <w:szCs w:val="22"/>
          <w:shd w:fill="FFFFFF" w:val="clear"/>
          <w:lang w:val="en-US"/>
        </w:rPr>
        <w:t xml:space="preserve">Kasai Yukiyo. </w:t>
      </w:r>
      <w:r>
        <w:rPr>
          <w:rFonts w:eastAsia="SimSun;宋体" w:cs="Garamond" w:ascii="Garamond" w:hAnsi="Garamond"/>
          <w:sz w:val="22"/>
          <w:szCs w:val="22"/>
          <w:shd w:fill="FFFFFF" w:val="clear"/>
          <w:lang w:val="en-US"/>
        </w:rPr>
        <w:t xml:space="preserve">Die alttürkischen Wörter aus Natur und Gesellschaft in chinesischen Quellen (6. und 9. Jh.). Der Ausgangsterminus der chinesischen Transkription </w:t>
      </w:r>
      <w:r>
        <w:rPr>
          <w:rFonts w:eastAsia="SimSun;宋体" w:cs="Garamond" w:ascii="Garamond" w:hAnsi="Garamond"/>
          <w:i/>
          <w:sz w:val="22"/>
          <w:szCs w:val="22"/>
          <w:shd w:fill="FFFFFF" w:val="clear"/>
          <w:lang w:val="en-US"/>
        </w:rPr>
        <w:t>tū jué</w:t>
      </w:r>
      <w:r>
        <w:rPr>
          <w:rFonts w:eastAsia="SimSun;宋体" w:cs="Garamond" w:ascii="Garamond" w:hAnsi="Garamond"/>
          <w:sz w:val="22"/>
          <w:szCs w:val="22"/>
          <w:shd w:fill="FFFFFF" w:val="clear"/>
          <w:lang w:val="en-US"/>
        </w:rPr>
        <w:t> </w:t>
      </w:r>
      <w:r>
        <w:rPr>
          <w:rFonts w:ascii="Garamond" w:hAnsi="Garamond" w:eastAsia="SimSun;宋体"/>
          <w:sz w:val="22"/>
          <w:szCs w:val="22"/>
          <w:shd w:fill="FFFFFF" w:val="clear"/>
        </w:rPr>
        <w:t>突厥</w:t>
      </w:r>
      <w:r>
        <w:rPr>
          <w:rFonts w:eastAsia="SimSun;宋体" w:cs="Garamond" w:ascii="Garamond" w:hAnsi="Garamond"/>
          <w:sz w:val="22"/>
          <w:szCs w:val="22"/>
          <w:shd w:fill="FFFFFF" w:val="clear"/>
          <w:lang w:val="en-US"/>
        </w:rPr>
        <w:t xml:space="preserve">. Heuer B., Kellner-Heinkele B., Schönig C. </w:t>
      </w:r>
      <w:r>
        <w:rPr>
          <w:rFonts w:eastAsia="SimSun;宋体" w:cs="Garamond" w:ascii="Garamond" w:hAnsi="Garamond"/>
          <w:sz w:val="22"/>
          <w:szCs w:val="22"/>
          <w:lang w:val="en-US"/>
        </w:rPr>
        <w:t>(Hrsg.).</w:t>
      </w:r>
      <w:r>
        <w:rPr>
          <w:rFonts w:eastAsia="SimSun;宋体" w:cs="Garamond" w:ascii="Garamond" w:hAnsi="Garamond"/>
          <w:sz w:val="22"/>
          <w:szCs w:val="22"/>
          <w:shd w:fill="FFFFFF" w:val="clear"/>
          <w:lang w:val="en-US"/>
        </w:rPr>
        <w:t xml:space="preserve"> </w:t>
      </w:r>
      <w:r>
        <w:rPr>
          <w:rFonts w:eastAsia="SimSun;宋体" w:cs="Garamond" w:ascii="Garamond" w:hAnsi="Garamond"/>
          <w:i/>
          <w:sz w:val="22"/>
          <w:szCs w:val="22"/>
          <w:shd w:fill="FFFFFF" w:val="clear"/>
          <w:lang w:val="en-US"/>
        </w:rPr>
        <w:t>“Die Wunder der Schöpfung”. Mensch und Natur in der türksprachigen Welt</w:t>
      </w:r>
      <w:r>
        <w:rPr>
          <w:rFonts w:eastAsia="SimSun;宋体" w:cs="Garamond" w:ascii="Garamond" w:hAnsi="Garamond"/>
          <w:sz w:val="22"/>
          <w:szCs w:val="22"/>
          <w:shd w:fill="FFFFFF" w:val="clear"/>
          <w:lang w:val="en-US"/>
        </w:rPr>
        <w:t>. Würzburg, 2012. S. 81–141.</w:t>
      </w:r>
    </w:p>
    <w:p>
      <w:pPr>
        <w:pStyle w:val="Normal"/>
        <w:tabs>
          <w:tab w:val="left" w:pos="0" w:leader="none"/>
          <w:tab w:val="left" w:pos="284" w:leader="none"/>
          <w:tab w:val="left" w:pos="567" w:leader="none"/>
          <w:tab w:val="left" w:pos="709" w:leader="none"/>
          <w:tab w:val="left" w:pos="1276" w:leader="none"/>
        </w:tabs>
        <w:suppressAutoHyphens w:val="true"/>
        <w:snapToGrid w:val="false"/>
        <w:ind w:start="720" w:end="-31" w:hanging="720"/>
        <w:jc w:val="both"/>
        <w:rPr/>
      </w:pPr>
      <w:r>
        <w:rPr>
          <w:rFonts w:eastAsia="SimSun;宋体" w:cs="Garamond" w:ascii="Garamond" w:hAnsi="Garamond"/>
          <w:iCs/>
          <w:sz w:val="22"/>
          <w:szCs w:val="22"/>
          <w:shd w:fill="FFFFFF" w:val="clear"/>
          <w:lang w:val="en-US"/>
        </w:rPr>
        <w:t xml:space="preserve">Kasai Yukiyo. </w:t>
      </w:r>
      <w:r>
        <w:rPr>
          <w:rFonts w:eastAsia="SimSun;宋体" w:cs="Garamond" w:ascii="Garamond" w:hAnsi="Garamond"/>
          <w:bCs/>
          <w:sz w:val="22"/>
          <w:szCs w:val="22"/>
          <w:lang w:val="en-US"/>
        </w:rPr>
        <w:t>The Chinese Phonetic Transcriptions of Old Turkish Words in the Chinese Sources from 6</w:t>
      </w:r>
      <w:r>
        <w:rPr>
          <w:rFonts w:eastAsia="SimSun;宋体" w:cs="Garamond" w:ascii="Garamond" w:hAnsi="Garamond"/>
          <w:bCs/>
          <w:sz w:val="22"/>
          <w:szCs w:val="22"/>
          <w:vertAlign w:val="superscript"/>
          <w:lang w:val="en-US"/>
        </w:rPr>
        <w:t>th</w:t>
      </w:r>
      <w:r>
        <w:rPr>
          <w:rFonts w:eastAsia="SimSun;宋体" w:cs="Garamond" w:ascii="Garamond" w:hAnsi="Garamond"/>
          <w:bCs/>
          <w:sz w:val="22"/>
          <w:szCs w:val="22"/>
          <w:lang w:val="en-US"/>
        </w:rPr>
        <w:t>–9</w:t>
      </w:r>
      <w:r>
        <w:rPr>
          <w:rFonts w:eastAsia="SimSun;宋体" w:cs="Garamond" w:ascii="Garamond" w:hAnsi="Garamond"/>
          <w:bCs/>
          <w:sz w:val="22"/>
          <w:szCs w:val="22"/>
          <w:vertAlign w:val="superscript"/>
          <w:lang w:val="en-US"/>
        </w:rPr>
        <w:t>th</w:t>
      </w:r>
      <w:r>
        <w:rPr>
          <w:rFonts w:eastAsia="SimSun;宋体" w:cs="Garamond" w:ascii="Garamond" w:hAnsi="Garamond"/>
          <w:bCs/>
          <w:sz w:val="22"/>
          <w:szCs w:val="22"/>
          <w:lang w:val="en-US"/>
        </w:rPr>
        <w:t xml:space="preserve"> Century: Focused on the Original Word Transcribed as </w:t>
      </w:r>
      <w:r>
        <w:rPr>
          <w:rFonts w:eastAsia="SimSun;宋体" w:cs="Garamond" w:ascii="Garamond" w:hAnsi="Garamond"/>
          <w:i/>
          <w:sz w:val="22"/>
          <w:szCs w:val="22"/>
          <w:shd w:fill="FFFFFF" w:val="clear"/>
          <w:lang w:val="en-US"/>
        </w:rPr>
        <w:t>tū jué</w:t>
      </w:r>
      <w:r>
        <w:rPr>
          <w:rFonts w:eastAsia="SimSun;宋体" w:cs="Garamond" w:ascii="Garamond" w:hAnsi="Garamond"/>
          <w:sz w:val="22"/>
          <w:szCs w:val="22"/>
          <w:shd w:fill="FFFFFF" w:val="clear"/>
          <w:lang w:val="en-US"/>
        </w:rPr>
        <w:t xml:space="preserve"> </w:t>
      </w:r>
      <w:r>
        <w:rPr>
          <w:rFonts w:ascii="Garamond" w:hAnsi="Garamond" w:eastAsia="SimSun;宋体"/>
          <w:sz w:val="22"/>
          <w:szCs w:val="22"/>
          <w:shd w:fill="FFFFFF" w:val="clear"/>
        </w:rPr>
        <w:t>突厥</w:t>
      </w:r>
      <w:r>
        <w:rPr>
          <w:rFonts w:eastAsia="SimSun;宋体" w:cs="Garamond" w:ascii="Garamond" w:hAnsi="Garamond"/>
          <w:bCs/>
          <w:sz w:val="22"/>
          <w:szCs w:val="22"/>
          <w:lang w:val="en-US"/>
        </w:rPr>
        <w:t xml:space="preserve">. </w:t>
      </w:r>
      <w:r>
        <w:rPr>
          <w:rFonts w:ascii="Garamond" w:hAnsi="Garamond" w:eastAsia="SimSun;宋体"/>
          <w:bCs/>
          <w:sz w:val="22"/>
          <w:szCs w:val="22"/>
          <w:lang w:val="en-US"/>
        </w:rPr>
        <w:t>内陸アジア言語の研究</w:t>
      </w:r>
      <w:r>
        <w:rPr>
          <w:rFonts w:ascii="Garamond" w:hAnsi="Garamond" w:cs="Garamond" w:eastAsia="Garamond"/>
          <w:bCs/>
          <w:sz w:val="22"/>
          <w:szCs w:val="22"/>
          <w:lang w:val="en-US"/>
        </w:rPr>
        <w:t xml:space="preserve"> </w:t>
      </w:r>
      <w:r>
        <w:rPr>
          <w:rFonts w:eastAsia="SimSun;宋体" w:cs="Garamond" w:ascii="Garamond" w:hAnsi="Garamond"/>
          <w:bCs/>
          <w:i/>
          <w:sz w:val="22"/>
          <w:szCs w:val="22"/>
          <w:lang w:val="en-US"/>
        </w:rPr>
        <w:t>[Nairiku ajia gengo no kenkyū]. Studies on the Inner Asian languages.</w:t>
      </w:r>
      <w:r>
        <w:rPr>
          <w:rFonts w:eastAsia="SimSun;宋体" w:cs="Garamond" w:ascii="Garamond" w:hAnsi="Garamond"/>
          <w:bCs/>
          <w:sz w:val="22"/>
          <w:szCs w:val="22"/>
          <w:lang w:val="en-US"/>
        </w:rPr>
        <w:t xml:space="preserve"> 2014. Vol. XXIX. Pp. 57–135.</w:t>
      </w:r>
    </w:p>
    <w:p>
      <w:pPr>
        <w:pStyle w:val="Normal"/>
        <w:tabs>
          <w:tab w:val="left" w:pos="567" w:leader="none"/>
        </w:tabs>
        <w:autoSpaceDE w:val="false"/>
        <w:snapToGrid w:val="false"/>
        <w:ind w:start="720" w:end="-31" w:hanging="720"/>
        <w:jc w:val="both"/>
        <w:rPr/>
      </w:pPr>
      <w:r>
        <w:rPr>
          <w:rFonts w:eastAsia="SimSun;宋体" w:cs="Garamond" w:ascii="Garamond" w:hAnsi="Garamond"/>
          <w:sz w:val="22"/>
          <w:szCs w:val="22"/>
          <w:lang w:val="en-US"/>
        </w:rPr>
        <w:t>Lurje P.</w:t>
      </w:r>
      <w:r>
        <w:rPr>
          <w:rFonts w:eastAsia="SimSun;宋体" w:cs="Garamond" w:ascii="Garamond" w:hAnsi="Garamond"/>
          <w:sz w:val="22"/>
          <w:szCs w:val="22"/>
          <w:lang w:val="en-GB"/>
        </w:rPr>
        <w:t> </w:t>
      </w:r>
      <w:r>
        <w:rPr>
          <w:rFonts w:eastAsia="SimSun;宋体" w:cs="Garamond" w:ascii="Garamond" w:hAnsi="Garamond"/>
          <w:sz w:val="22"/>
          <w:szCs w:val="22"/>
          <w:lang w:val="en-US"/>
        </w:rPr>
        <w:t xml:space="preserve">B. </w:t>
      </w:r>
      <w:r>
        <w:rPr>
          <w:rFonts w:eastAsia="SimSun;宋体" w:cs="Garamond" w:ascii="Garamond" w:hAnsi="Garamond"/>
          <w:i/>
          <w:sz w:val="22"/>
          <w:szCs w:val="22"/>
          <w:lang w:val="en-US"/>
        </w:rPr>
        <w:t>Personal Names in Sogdian Texts</w:t>
      </w:r>
      <w:r>
        <w:rPr>
          <w:rFonts w:eastAsia="SimSun;宋体" w:cs="Garamond" w:ascii="Garamond" w:hAnsi="Garamond"/>
          <w:sz w:val="22"/>
          <w:szCs w:val="22"/>
          <w:lang w:val="en-US"/>
        </w:rPr>
        <w:t xml:space="preserve"> (</w:t>
      </w:r>
      <w:r>
        <w:rPr>
          <w:rFonts w:eastAsia="SimSun;宋体" w:cs="Garamond" w:ascii="Garamond" w:hAnsi="Garamond"/>
          <w:i/>
          <w:sz w:val="22"/>
          <w:szCs w:val="22"/>
          <w:lang w:val="en-US"/>
        </w:rPr>
        <w:t xml:space="preserve">Iranisches Personennamenbuch. </w:t>
      </w:r>
      <w:r>
        <w:rPr>
          <w:rFonts w:eastAsia="SimSun;宋体" w:cs="Garamond" w:ascii="Garamond" w:hAnsi="Garamond"/>
          <w:sz w:val="22"/>
          <w:szCs w:val="22"/>
          <w:lang w:val="en-US"/>
        </w:rPr>
        <w:t>Bd. II.</w:t>
      </w:r>
      <w:r>
        <w:rPr>
          <w:rFonts w:eastAsia="SimSun;宋体" w:cs="Garamond" w:ascii="Garamond" w:hAnsi="Garamond"/>
          <w:i/>
          <w:sz w:val="22"/>
          <w:szCs w:val="22"/>
          <w:lang w:val="en-US"/>
        </w:rPr>
        <w:t xml:space="preserve"> Mitteliranische Personennamen. Fasz. 8</w:t>
      </w:r>
      <w:r>
        <w:rPr>
          <w:rFonts w:eastAsia="SimSun;宋体" w:cs="Garamond" w:ascii="Garamond" w:hAnsi="Garamond"/>
          <w:sz w:val="22"/>
          <w:szCs w:val="22"/>
          <w:lang w:val="en-US"/>
        </w:rPr>
        <w:t xml:space="preserve">). </w:t>
      </w:r>
      <w:r>
        <w:rPr>
          <w:rFonts w:eastAsia="MS Gothic;ＭＳ ゴシック"/>
          <w:sz w:val="22"/>
          <w:szCs w:val="22"/>
          <w:lang w:val="en-US" w:bidi="he-IL"/>
        </w:rPr>
        <w:t>‎</w:t>
      </w:r>
      <w:r>
        <w:rPr>
          <w:rFonts w:eastAsia="SimSun;宋体" w:cs="Garamond" w:ascii="Garamond" w:hAnsi="Garamond"/>
          <w:sz w:val="22"/>
          <w:szCs w:val="22"/>
          <w:lang w:val="en-US"/>
        </w:rPr>
        <w:t>Wien, 2010.</w:t>
      </w:r>
    </w:p>
    <w:p>
      <w:pPr>
        <w:pStyle w:val="Normal"/>
        <w:tabs>
          <w:tab w:val="left" w:pos="284" w:leader="none"/>
          <w:tab w:val="left" w:pos="567" w:leader="none"/>
          <w:tab w:val="left" w:pos="709" w:leader="none"/>
          <w:tab w:val="left" w:pos="1134" w:leader="none"/>
          <w:tab w:val="left" w:pos="1276" w:leader="none"/>
        </w:tabs>
        <w:suppressAutoHyphens w:val="true"/>
        <w:autoSpaceDE w:val="false"/>
        <w:ind w:start="720" w:end="-31" w:hanging="720"/>
        <w:jc w:val="both"/>
        <w:rPr/>
      </w:pPr>
      <w:r>
        <w:rPr>
          <w:rFonts w:eastAsia="SimSun;宋体" w:cs="Garamond" w:ascii="Garamond" w:hAnsi="Garamond"/>
          <w:sz w:val="22"/>
          <w:szCs w:val="22"/>
          <w:lang w:val="en-US"/>
        </w:rPr>
        <w:t xml:space="preserve">MacMaster T.J. The Origin of the Origins: Trojans, Turks and the Birth of the Myth of Trojan Origins in the Medieval World. </w:t>
      </w:r>
      <w:r>
        <w:rPr>
          <w:rFonts w:eastAsia="SimSun;宋体" w:cs="Garamond" w:ascii="Garamond" w:hAnsi="Garamond"/>
          <w:i/>
          <w:sz w:val="22"/>
          <w:szCs w:val="22"/>
          <w:lang w:val="en-US"/>
        </w:rPr>
        <w:t>Atlantide.</w:t>
      </w:r>
      <w:r>
        <w:rPr>
          <w:rFonts w:eastAsia="SimSun;宋体" w:cs="Garamond" w:ascii="Garamond" w:hAnsi="Garamond"/>
          <w:sz w:val="22"/>
          <w:szCs w:val="22"/>
          <w:lang w:val="en-US"/>
        </w:rPr>
        <w:t xml:space="preserve"> 2014. Vol. 2. Pp. 1–12.</w:t>
      </w:r>
    </w:p>
    <w:p>
      <w:pPr>
        <w:pStyle w:val="Normal"/>
        <w:tabs>
          <w:tab w:val="left" w:pos="567" w:leader="none"/>
        </w:tabs>
        <w:snapToGrid w:val="false"/>
        <w:ind w:start="720" w:end="-31" w:hanging="720"/>
        <w:jc w:val="both"/>
        <w:rPr/>
      </w:pPr>
      <w:r>
        <w:rPr>
          <w:rFonts w:eastAsia="SimSun;宋体" w:cs="Garamond" w:ascii="Garamond" w:hAnsi="Garamond"/>
          <w:sz w:val="22"/>
          <w:szCs w:val="22"/>
          <w:lang w:val="en-US"/>
        </w:rPr>
        <w:t xml:space="preserve">Markwart J. Kultur- und sprachgeschichtliche Analekten. </w:t>
      </w:r>
      <w:r>
        <w:rPr>
          <w:rFonts w:eastAsia="SimSun;宋体" w:cs="Garamond" w:ascii="Garamond" w:hAnsi="Garamond"/>
          <w:i/>
          <w:sz w:val="22"/>
          <w:szCs w:val="22"/>
          <w:lang w:val="en-US"/>
        </w:rPr>
        <w:t>Ungarische Jahrbücher.</w:t>
      </w:r>
      <w:r>
        <w:rPr>
          <w:rFonts w:eastAsia="SimSun;宋体" w:cs="Garamond" w:ascii="Garamond" w:hAnsi="Garamond"/>
          <w:sz w:val="22"/>
          <w:szCs w:val="22"/>
          <w:lang w:val="en-US"/>
        </w:rPr>
        <w:t xml:space="preserve"> 1929. Bd. IX. H. 1. S. 68–103.</w:t>
      </w:r>
    </w:p>
    <w:p>
      <w:pPr>
        <w:pStyle w:val="Normal"/>
        <w:tabs>
          <w:tab w:val="left" w:pos="567" w:leader="none"/>
        </w:tabs>
        <w:snapToGrid w:val="false"/>
        <w:ind w:start="720" w:end="-31" w:hanging="720"/>
        <w:jc w:val="both"/>
        <w:rPr/>
      </w:pPr>
      <w:r>
        <w:rPr>
          <w:rFonts w:eastAsia="SimSun;宋体" w:cs="Garamond" w:ascii="Garamond" w:hAnsi="Garamond"/>
          <w:sz w:val="22"/>
          <w:szCs w:val="22"/>
          <w:lang w:val="en-US"/>
        </w:rPr>
        <w:t xml:space="preserve">Markwart J. </w:t>
      </w:r>
      <w:r>
        <w:rPr>
          <w:rFonts w:eastAsia="SimSun;宋体" w:cs="Garamond" w:ascii="Garamond" w:hAnsi="Garamond"/>
          <w:i/>
          <w:sz w:val="22"/>
          <w:szCs w:val="22"/>
          <w:lang w:val="en-US"/>
        </w:rPr>
        <w:t>Wehrot und Arang untersuchungen zur mythischen und geschichtlichen landeskunde von Ostiran.</w:t>
      </w:r>
      <w:r>
        <w:rPr>
          <w:rFonts w:eastAsia="SimSun;宋体" w:cs="Garamond" w:ascii="Garamond" w:hAnsi="Garamond"/>
          <w:sz w:val="22"/>
          <w:szCs w:val="22"/>
          <w:lang w:val="en-US"/>
        </w:rPr>
        <w:t xml:space="preserve"> Leiden, 1938.</w:t>
      </w:r>
    </w:p>
    <w:p>
      <w:pPr>
        <w:pStyle w:val="Normal"/>
        <w:tabs>
          <w:tab w:val="left" w:pos="0" w:leader="none"/>
          <w:tab w:val="left" w:pos="284" w:leader="none"/>
          <w:tab w:val="left" w:pos="567" w:leader="none"/>
          <w:tab w:val="left" w:pos="709" w:leader="none"/>
          <w:tab w:val="left" w:pos="1134" w:leader="none"/>
          <w:tab w:val="left" w:pos="1276" w:leader="none"/>
        </w:tabs>
        <w:suppressAutoHyphens w:val="true"/>
        <w:snapToGrid w:val="false"/>
        <w:ind w:start="720" w:end="-31" w:hanging="720"/>
        <w:jc w:val="both"/>
        <w:rPr/>
      </w:pPr>
      <w:r>
        <w:rPr>
          <w:rFonts w:eastAsia="SimSun;宋体" w:cs="Garamond" w:ascii="Garamond" w:hAnsi="Garamond"/>
          <w:sz w:val="22"/>
          <w:szCs w:val="22"/>
          <w:lang w:val="en-US"/>
        </w:rPr>
        <w:t xml:space="preserve">Marquart J. Historische Glossen zu den alttürkischen Inschriften. </w:t>
      </w:r>
      <w:r>
        <w:rPr>
          <w:rFonts w:eastAsia="SimSun;宋体" w:cs="Garamond" w:ascii="Garamond" w:hAnsi="Garamond"/>
          <w:i/>
          <w:sz w:val="22"/>
          <w:szCs w:val="22"/>
          <w:lang w:val="en-US"/>
        </w:rPr>
        <w:t>Wiener Zeitschrift für die Kunde des Morgenlandes.</w:t>
      </w:r>
      <w:r>
        <w:rPr>
          <w:rFonts w:eastAsia="SimSun;宋体" w:cs="Garamond" w:ascii="Garamond" w:hAnsi="Garamond"/>
          <w:iCs/>
          <w:sz w:val="22"/>
          <w:szCs w:val="22"/>
          <w:lang w:val="en-US"/>
        </w:rPr>
        <w:t xml:space="preserve"> </w:t>
      </w:r>
      <w:r>
        <w:rPr>
          <w:rFonts w:eastAsia="SimSun;宋体" w:cs="Garamond" w:ascii="Garamond" w:hAnsi="Garamond"/>
          <w:sz w:val="22"/>
          <w:szCs w:val="22"/>
          <w:lang w:val="en-US"/>
        </w:rPr>
        <w:t>1898. 12. S. 157</w:t>
      </w:r>
      <w:r>
        <w:rPr>
          <w:rFonts w:eastAsia="SimSun;宋体" w:cs="Garamond" w:ascii="Garamond" w:hAnsi="Garamond"/>
          <w:iCs/>
          <w:sz w:val="22"/>
          <w:szCs w:val="22"/>
          <w:lang w:val="en-US"/>
        </w:rPr>
        <w:t>–</w:t>
      </w:r>
      <w:r>
        <w:rPr>
          <w:rFonts w:eastAsia="SimSun;宋体" w:cs="Garamond" w:ascii="Garamond" w:hAnsi="Garamond"/>
          <w:sz w:val="22"/>
          <w:szCs w:val="22"/>
          <w:lang w:val="en-US"/>
        </w:rPr>
        <w:t>200.</w:t>
      </w:r>
    </w:p>
    <w:p>
      <w:pPr>
        <w:pStyle w:val="Normal"/>
        <w:tabs>
          <w:tab w:val="left" w:pos="0" w:leader="none"/>
          <w:tab w:val="left" w:pos="284" w:leader="none"/>
          <w:tab w:val="left" w:pos="567" w:leader="none"/>
          <w:tab w:val="left" w:pos="709" w:leader="none"/>
          <w:tab w:val="left" w:pos="1134" w:leader="none"/>
          <w:tab w:val="left" w:pos="1276" w:leader="none"/>
        </w:tabs>
        <w:suppressAutoHyphens w:val="true"/>
        <w:snapToGrid w:val="false"/>
        <w:ind w:start="720" w:end="-31" w:hanging="720"/>
        <w:jc w:val="both"/>
        <w:rPr/>
      </w:pPr>
      <w:r>
        <w:rPr>
          <w:rFonts w:eastAsia="SimSun;宋体" w:cs="Garamond" w:ascii="Garamond" w:hAnsi="Garamond"/>
          <w:sz w:val="22"/>
          <w:szCs w:val="22"/>
          <w:lang w:val="en-US"/>
        </w:rPr>
        <w:t xml:space="preserve">Marquart J. Untersuchungen zur geschichte von Eran II. </w:t>
      </w:r>
      <w:r>
        <w:rPr>
          <w:rFonts w:eastAsia="SimSun;宋体" w:cs="Garamond" w:ascii="Garamond" w:hAnsi="Garamond"/>
          <w:i/>
          <w:sz w:val="22"/>
          <w:szCs w:val="22"/>
          <w:lang w:val="en-US"/>
        </w:rPr>
        <w:t>Philologus: Zeitschrift für das klassische Altertum, Supplementband.</w:t>
      </w:r>
      <w:r>
        <w:rPr>
          <w:rFonts w:eastAsia="SimSun;宋体" w:cs="Garamond" w:ascii="Garamond" w:hAnsi="Garamond"/>
          <w:sz w:val="22"/>
          <w:szCs w:val="22"/>
          <w:lang w:val="en-US"/>
        </w:rPr>
        <w:t xml:space="preserve"> </w:t>
      </w:r>
      <w:r>
        <w:rPr>
          <w:rFonts w:eastAsia="SimSun;宋体" w:cs="Garamond" w:ascii="Garamond" w:hAnsi="Garamond"/>
          <w:sz w:val="22"/>
          <w:szCs w:val="22"/>
          <w:lang w:val="fr-FR"/>
        </w:rPr>
        <w:t>1905. Summplementband X. Hf. 1. S. 1–258.</w:t>
      </w:r>
    </w:p>
    <w:p>
      <w:pPr>
        <w:pStyle w:val="Normal"/>
        <w:tabs>
          <w:tab w:val="left" w:pos="0" w:leader="none"/>
          <w:tab w:val="left" w:pos="284" w:leader="none"/>
          <w:tab w:val="left" w:pos="567" w:leader="none"/>
          <w:tab w:val="left" w:pos="709" w:leader="none"/>
          <w:tab w:val="left" w:pos="1134" w:leader="none"/>
          <w:tab w:val="left" w:pos="1276" w:leader="none"/>
        </w:tabs>
        <w:suppressAutoHyphens w:val="true"/>
        <w:snapToGrid w:val="false"/>
        <w:ind w:start="720" w:end="-31" w:hanging="720"/>
        <w:jc w:val="both"/>
        <w:rPr/>
      </w:pPr>
      <w:r>
        <w:rPr>
          <w:rFonts w:eastAsia="SimSun;宋体" w:cs="Garamond" w:ascii="Garamond" w:hAnsi="Garamond"/>
          <w:sz w:val="22"/>
          <w:szCs w:val="22"/>
          <w:lang w:val="fr-FR"/>
        </w:rPr>
        <w:t xml:space="preserve">Marquart J. Über das Volkstum der Komanen. </w:t>
      </w:r>
      <w:r>
        <w:rPr>
          <w:rFonts w:eastAsia="SimSun;宋体" w:cs="Garamond" w:ascii="Garamond" w:hAnsi="Garamond"/>
          <w:sz w:val="22"/>
          <w:szCs w:val="22"/>
          <w:lang w:val="en-US"/>
        </w:rPr>
        <w:t xml:space="preserve">Bang W., Marquart J. </w:t>
      </w:r>
      <w:r>
        <w:rPr>
          <w:rFonts w:eastAsia="SimSun;宋体" w:cs="Garamond" w:ascii="Garamond" w:hAnsi="Garamond"/>
          <w:i/>
          <w:sz w:val="22"/>
          <w:szCs w:val="22"/>
          <w:lang w:val="en-US"/>
        </w:rPr>
        <w:t>Ostturkische Dialektstudien.</w:t>
      </w:r>
      <w:r>
        <w:rPr>
          <w:rFonts w:eastAsia="SimSun;宋体" w:cs="Garamond" w:ascii="Garamond" w:hAnsi="Garamond"/>
          <w:sz w:val="22"/>
          <w:szCs w:val="22"/>
          <w:lang w:val="en-US"/>
        </w:rPr>
        <w:t xml:space="preserve"> Berlin, 1914. S. 25–238.</w:t>
      </w:r>
    </w:p>
    <w:p>
      <w:pPr>
        <w:pStyle w:val="Style25"/>
        <w:tabs>
          <w:tab w:val="left" w:pos="0" w:leader="none"/>
          <w:tab w:val="left" w:pos="284" w:leader="none"/>
          <w:tab w:val="left" w:pos="567" w:leader="none"/>
          <w:tab w:val="left" w:pos="709" w:leader="none"/>
          <w:tab w:val="left" w:pos="1134" w:leader="none"/>
          <w:tab w:val="left" w:pos="1276" w:leader="none"/>
        </w:tabs>
        <w:suppressAutoHyphens w:val="true"/>
        <w:autoSpaceDE w:val="false"/>
        <w:snapToGrid w:val="false"/>
        <w:ind w:start="720" w:end="-31" w:hanging="720"/>
        <w:jc w:val="both"/>
        <w:rPr/>
      </w:pPr>
      <w:r>
        <w:rPr>
          <w:rFonts w:eastAsia="SimSun;宋体" w:cs="Garamond" w:ascii="Garamond" w:hAnsi="Garamond"/>
          <w:sz w:val="22"/>
          <w:szCs w:val="22"/>
          <w:lang w:val="en-US"/>
        </w:rPr>
        <w:t xml:space="preserve">Meserve M. </w:t>
      </w:r>
      <w:r>
        <w:rPr>
          <w:rFonts w:eastAsia="SimSun;宋体" w:cs="Garamond" w:ascii="Garamond" w:hAnsi="Garamond"/>
          <w:i/>
          <w:sz w:val="22"/>
          <w:szCs w:val="22"/>
          <w:lang w:val="en-US"/>
        </w:rPr>
        <w:t>Empires of Islam in Renaissance Historical Thought.</w:t>
      </w:r>
      <w:r>
        <w:rPr>
          <w:rFonts w:eastAsia="SimSun;宋体" w:cs="Garamond" w:ascii="Garamond" w:hAnsi="Garamond"/>
          <w:sz w:val="22"/>
          <w:szCs w:val="22"/>
          <w:lang w:val="en-US"/>
        </w:rPr>
        <w:t xml:space="preserve"> Cambridge, 2008.</w:t>
      </w:r>
    </w:p>
    <w:p>
      <w:pPr>
        <w:pStyle w:val="Normal"/>
        <w:tabs>
          <w:tab w:val="left" w:pos="0" w:leader="none"/>
          <w:tab w:val="left" w:pos="284" w:leader="none"/>
          <w:tab w:val="left" w:pos="540" w:leader="none"/>
          <w:tab w:val="left" w:pos="709" w:leader="none"/>
          <w:tab w:val="left" w:pos="1134" w:leader="none"/>
          <w:tab w:val="left" w:pos="1276" w:leader="none"/>
        </w:tabs>
        <w:suppressAutoHyphens w:val="true"/>
        <w:autoSpaceDE w:val="false"/>
        <w:ind w:start="720" w:end="-31" w:hanging="720"/>
        <w:jc w:val="both"/>
        <w:rPr/>
      </w:pPr>
      <w:r>
        <w:rPr>
          <w:rFonts w:eastAsia="SimSun;宋体" w:cs="Garamond" w:ascii="Garamond" w:hAnsi="Garamond"/>
          <w:sz w:val="22"/>
          <w:szCs w:val="22"/>
          <w:lang w:val="en-US"/>
        </w:rPr>
        <w:t xml:space="preserve">Moravcsik Gy. </w:t>
      </w:r>
      <w:r>
        <w:rPr>
          <w:rFonts w:eastAsia="SimSun;宋体" w:cs="Garamond" w:ascii="Garamond" w:hAnsi="Garamond"/>
          <w:i/>
          <w:sz w:val="22"/>
          <w:szCs w:val="22"/>
          <w:lang w:val="en-US"/>
        </w:rPr>
        <w:t>Byzantinoturcica.</w:t>
      </w:r>
      <w:r>
        <w:rPr>
          <w:rFonts w:eastAsia="SimSun;宋体" w:cs="Garamond" w:ascii="Garamond" w:hAnsi="Garamond"/>
          <w:sz w:val="22"/>
          <w:szCs w:val="22"/>
          <w:lang w:val="en-US"/>
        </w:rPr>
        <w:t xml:space="preserve"> Bd. II. </w:t>
      </w:r>
      <w:r>
        <w:rPr>
          <w:rFonts w:eastAsia="SimSun;宋体" w:cs="Garamond" w:ascii="Garamond" w:hAnsi="Garamond"/>
          <w:i/>
          <w:sz w:val="22"/>
          <w:szCs w:val="22"/>
          <w:lang w:val="en-US"/>
        </w:rPr>
        <w:t>Sprachreste der Turkvolker in den byzantinischen Quellen</w:t>
      </w:r>
      <w:r>
        <w:rPr>
          <w:rFonts w:eastAsia="SimSun;宋体" w:cs="Garamond" w:ascii="Garamond" w:hAnsi="Garamond"/>
          <w:sz w:val="22"/>
          <w:szCs w:val="22"/>
          <w:lang w:val="en-US"/>
        </w:rPr>
        <w:t>. 3. unv. Aufl. XXV. Leiden, 1983.</w:t>
      </w:r>
    </w:p>
    <w:p>
      <w:pPr>
        <w:pStyle w:val="Normal"/>
        <w:tabs>
          <w:tab w:val="left" w:pos="284" w:leader="none"/>
          <w:tab w:val="left" w:pos="567" w:leader="none"/>
          <w:tab w:val="left" w:pos="709" w:leader="none"/>
          <w:tab w:val="left" w:pos="1134" w:leader="none"/>
          <w:tab w:val="left" w:pos="1276" w:leader="none"/>
        </w:tabs>
        <w:suppressAutoHyphens w:val="true"/>
        <w:snapToGrid w:val="false"/>
        <w:ind w:start="720" w:end="-31" w:hanging="720"/>
        <w:jc w:val="both"/>
        <w:rPr/>
      </w:pPr>
      <w:r>
        <w:rPr>
          <w:rFonts w:eastAsia="SimSun;宋体" w:cs="Garamond" w:ascii="Garamond" w:hAnsi="Garamond"/>
          <w:sz w:val="22"/>
          <w:szCs w:val="22"/>
          <w:lang w:val="en-US"/>
        </w:rPr>
        <w:t>Ögel B. Do</w:t>
      </w:r>
      <w:r>
        <w:rPr>
          <w:rFonts w:eastAsia="MS Gothic;ＭＳ ゴシック" w:cs="Garamond" w:ascii="Garamond" w:hAnsi="Garamond"/>
          <w:sz w:val="22"/>
          <w:szCs w:val="22"/>
          <w:lang w:val="en-US"/>
        </w:rPr>
        <w:t>ğ</w:t>
      </w:r>
      <w:r>
        <w:rPr>
          <w:rFonts w:eastAsia="SimSun;宋体" w:cs="Garamond" w:ascii="Garamond" w:hAnsi="Garamond"/>
          <w:sz w:val="22"/>
          <w:szCs w:val="22"/>
          <w:lang w:val="en-US"/>
        </w:rPr>
        <w:t>u Göktürkleri hakk</w:t>
      </w:r>
      <w:r>
        <w:rPr>
          <w:rFonts w:eastAsia="MS Gothic;ＭＳ ゴシック" w:cs="Garamond" w:ascii="Garamond" w:hAnsi="Garamond"/>
          <w:sz w:val="22"/>
          <w:szCs w:val="22"/>
          <w:lang w:val="en-US"/>
        </w:rPr>
        <w:t>ı</w:t>
      </w:r>
      <w:r>
        <w:rPr>
          <w:rFonts w:eastAsia="SimSun;宋体" w:cs="Garamond" w:ascii="Garamond" w:hAnsi="Garamond"/>
          <w:sz w:val="22"/>
          <w:szCs w:val="22"/>
          <w:lang w:val="en-US"/>
        </w:rPr>
        <w:t xml:space="preserve">nda vesikalar ve notlar. </w:t>
      </w:r>
      <w:r>
        <w:rPr>
          <w:rFonts w:eastAsia="SimSun;宋体" w:cs="Garamond" w:ascii="Garamond" w:hAnsi="Garamond"/>
          <w:i/>
          <w:sz w:val="22"/>
          <w:szCs w:val="22"/>
          <w:lang w:val="en-US"/>
        </w:rPr>
        <w:t>Belleten.</w:t>
      </w:r>
      <w:r>
        <w:rPr>
          <w:rFonts w:eastAsia="SimSun;宋体" w:cs="Garamond" w:ascii="Garamond" w:hAnsi="Garamond"/>
          <w:sz w:val="22"/>
          <w:szCs w:val="22"/>
          <w:lang w:val="en-US"/>
        </w:rPr>
        <w:t xml:space="preserve"> 1957. Cilt: XXI. Say</w:t>
      </w:r>
      <w:r>
        <w:rPr>
          <w:rFonts w:eastAsia="MS Gothic;ＭＳ ゴシック" w:cs="Garamond" w:ascii="Garamond" w:hAnsi="Garamond"/>
          <w:sz w:val="22"/>
          <w:szCs w:val="22"/>
          <w:lang w:val="en-US"/>
        </w:rPr>
        <w:t>ı</w:t>
      </w:r>
      <w:r>
        <w:rPr>
          <w:rFonts w:eastAsia="SimSun;宋体" w:cs="Garamond" w:ascii="Garamond" w:hAnsi="Garamond"/>
          <w:sz w:val="22"/>
          <w:szCs w:val="22"/>
          <w:lang w:val="en-US"/>
        </w:rPr>
        <w:t xml:space="preserve">: 81. S. 81–137 [Ögel B. </w:t>
      </w:r>
      <w:r>
        <w:rPr>
          <w:rFonts w:eastAsia="SimSun;宋体" w:cs="Garamond" w:ascii="Garamond" w:hAnsi="Garamond"/>
          <w:sz w:val="22"/>
          <w:szCs w:val="22"/>
          <w:lang w:val="en-GB"/>
        </w:rPr>
        <w:t>Documents and Notes on Eastern Gökturks</w:t>
      </w:r>
      <w:r>
        <w:rPr>
          <w:rFonts w:eastAsia="SimSun;宋体" w:cs="Garamond" w:ascii="Garamond" w:hAnsi="Garamond"/>
          <w:sz w:val="22"/>
          <w:szCs w:val="22"/>
          <w:lang w:val="en-US"/>
        </w:rPr>
        <w:t xml:space="preserve">. </w:t>
      </w:r>
      <w:r>
        <w:rPr>
          <w:rFonts w:eastAsia="SimSun;宋体" w:cs="Garamond" w:ascii="Garamond" w:hAnsi="Garamond"/>
          <w:i/>
          <w:sz w:val="22"/>
          <w:szCs w:val="22"/>
          <w:lang w:val="fr-FR"/>
        </w:rPr>
        <w:t>Belleten.</w:t>
      </w:r>
      <w:r>
        <w:rPr>
          <w:rFonts w:eastAsia="SimSun;宋体" w:cs="Garamond" w:ascii="Garamond" w:hAnsi="Garamond"/>
          <w:sz w:val="22"/>
          <w:szCs w:val="22"/>
          <w:lang w:val="fr-FR"/>
        </w:rPr>
        <w:t xml:space="preserve"> 1957. Cilt: XXI. Say</w:t>
      </w:r>
      <w:r>
        <w:rPr>
          <w:rFonts w:eastAsia="MS Gothic;ＭＳ ゴシック" w:cs="Garamond" w:ascii="Garamond" w:hAnsi="Garamond"/>
          <w:sz w:val="22"/>
          <w:szCs w:val="22"/>
          <w:lang w:val="fr-FR"/>
        </w:rPr>
        <w:t>ı</w:t>
      </w:r>
      <w:r>
        <w:rPr>
          <w:rFonts w:eastAsia="SimSun;宋体" w:cs="Garamond" w:ascii="Garamond" w:hAnsi="Garamond"/>
          <w:sz w:val="22"/>
          <w:szCs w:val="22"/>
          <w:lang w:val="fr-FR"/>
        </w:rPr>
        <w:t>: 81. S. 81–137 (in Turkish)].</w:t>
      </w:r>
    </w:p>
    <w:p>
      <w:pPr>
        <w:pStyle w:val="Normal"/>
        <w:autoSpaceDE w:val="false"/>
        <w:ind w:start="720" w:end="-31" w:hanging="720"/>
        <w:jc w:val="both"/>
        <w:rPr/>
      </w:pPr>
      <w:r>
        <w:rPr>
          <w:rFonts w:eastAsia="SimSun;宋体" w:cs="Garamond" w:ascii="Garamond" w:hAnsi="Garamond"/>
          <w:sz w:val="22"/>
          <w:szCs w:val="22"/>
          <w:lang w:val="fr-FR"/>
        </w:rPr>
        <w:t xml:space="preserve">Parker E. H. Inscriptions de l’Orkhon; Deshifrées par Vilh. Thomsen, Professor de Philologie comparée à l’Université de Copenhague. </w:t>
      </w:r>
      <w:r>
        <w:rPr>
          <w:rFonts w:eastAsia="SimSun;宋体" w:cs="Garamond" w:ascii="Garamond" w:hAnsi="Garamond"/>
          <w:i/>
          <w:sz w:val="22"/>
          <w:szCs w:val="22"/>
          <w:lang w:val="en-US"/>
        </w:rPr>
        <w:t>Journal of the North China Branch of the Royal Asiatic Society.</w:t>
      </w:r>
      <w:r>
        <w:rPr>
          <w:rFonts w:eastAsia="SimSun;宋体" w:cs="Garamond" w:ascii="Garamond" w:hAnsi="Garamond"/>
          <w:sz w:val="22"/>
          <w:szCs w:val="22"/>
          <w:lang w:val="en-US"/>
        </w:rPr>
        <w:t xml:space="preserve"> 1897. 31. Pp. 1–39.</w:t>
      </w:r>
    </w:p>
    <w:p>
      <w:pPr>
        <w:pStyle w:val="Normal"/>
        <w:tabs>
          <w:tab w:val="left" w:pos="284" w:leader="none"/>
          <w:tab w:val="left" w:pos="567" w:leader="none"/>
          <w:tab w:val="left" w:pos="709" w:leader="none"/>
          <w:tab w:val="left" w:pos="1134" w:leader="none"/>
          <w:tab w:val="left" w:pos="1276" w:leader="none"/>
        </w:tabs>
        <w:suppressAutoHyphens w:val="true"/>
        <w:snapToGrid w:val="false"/>
        <w:ind w:start="720" w:end="-31" w:hanging="720"/>
        <w:jc w:val="both"/>
        <w:rPr/>
      </w:pPr>
      <w:r>
        <w:rPr>
          <w:rFonts w:eastAsia="SimSun;宋体" w:cs="Garamond" w:ascii="Garamond" w:hAnsi="Garamond"/>
          <w:sz w:val="22"/>
          <w:szCs w:val="22"/>
          <w:lang w:val="en-US"/>
        </w:rPr>
        <w:t xml:space="preserve">Parker E. H. The Early Turks (From the CHOU SHU). </w:t>
      </w:r>
      <w:r>
        <w:rPr>
          <w:rFonts w:eastAsia="SimSun;宋体" w:cs="Garamond" w:ascii="Garamond" w:hAnsi="Garamond"/>
          <w:i/>
          <w:sz w:val="22"/>
          <w:szCs w:val="22"/>
          <w:lang w:val="en-US"/>
        </w:rPr>
        <w:t>The China Review, or notes &amp; queries on the Far East.</w:t>
      </w:r>
      <w:r>
        <w:rPr>
          <w:rFonts w:eastAsia="SimSun;宋体" w:cs="Garamond" w:ascii="Garamond" w:hAnsi="Garamond"/>
          <w:sz w:val="22"/>
          <w:szCs w:val="22"/>
          <w:lang w:val="en-US"/>
        </w:rPr>
        <w:t xml:space="preserve"> 1899. </w:t>
      </w:r>
      <w:r>
        <w:rPr>
          <w:rFonts w:eastAsia="SimSun;宋体" w:cs="Garamond" w:ascii="Garamond" w:hAnsi="Garamond"/>
          <w:sz w:val="22"/>
          <w:szCs w:val="22"/>
          <w:lang w:val="fr-FR"/>
        </w:rPr>
        <w:t>24.3. Pp. 120–130.</w:t>
      </w:r>
    </w:p>
    <w:p>
      <w:pPr>
        <w:pStyle w:val="Style25"/>
        <w:tabs>
          <w:tab w:val="left" w:pos="567" w:leader="none"/>
        </w:tabs>
        <w:ind w:start="720" w:end="-31" w:hanging="720"/>
        <w:jc w:val="both"/>
        <w:rPr/>
      </w:pPr>
      <w:r>
        <w:rPr>
          <w:rFonts w:eastAsia="SimSun;宋体" w:cs="Garamond" w:ascii="Garamond" w:hAnsi="Garamond"/>
          <w:sz w:val="22"/>
          <w:szCs w:val="22"/>
          <w:lang w:val="fr-FR"/>
        </w:rPr>
        <w:t>Pelliot P. L’Origine de T</w:t>
      </w:r>
      <w:r>
        <w:rPr>
          <w:rFonts w:eastAsia="MS Gothic;ＭＳ ゴシック" w:cs="Garamond" w:ascii="Garamond" w:hAnsi="Garamond"/>
          <w:sz w:val="22"/>
          <w:szCs w:val="22"/>
          <w:lang w:val="fr-FR"/>
        </w:rPr>
        <w:t>‛</w:t>
      </w:r>
      <w:r>
        <w:rPr>
          <w:rFonts w:eastAsia="SimSun;宋体" w:cs="Garamond" w:ascii="Garamond" w:hAnsi="Garamond"/>
          <w:sz w:val="22"/>
          <w:szCs w:val="22"/>
          <w:lang w:val="fr-FR"/>
        </w:rPr>
        <w:t xml:space="preserve">ou-kiue, nom chinois des Turcs. </w:t>
      </w:r>
      <w:r>
        <w:rPr>
          <w:rFonts w:eastAsia="SimSun;宋体" w:cs="Garamond" w:ascii="Garamond" w:hAnsi="Garamond"/>
          <w:i/>
          <w:sz w:val="22"/>
          <w:szCs w:val="22"/>
          <w:lang w:val="en-US"/>
        </w:rPr>
        <w:t>T’oung Pao.</w:t>
      </w:r>
      <w:r>
        <w:rPr>
          <w:rFonts w:eastAsia="SimSun;宋体" w:cs="Garamond" w:ascii="Garamond" w:hAnsi="Garamond"/>
          <w:sz w:val="22"/>
          <w:szCs w:val="22"/>
          <w:lang w:val="en-US"/>
        </w:rPr>
        <w:t xml:space="preserve"> 1915. Vol. XVI. Pp. 687–689.</w:t>
      </w:r>
    </w:p>
    <w:p>
      <w:pPr>
        <w:pStyle w:val="Normal"/>
        <w:tabs>
          <w:tab w:val="left" w:pos="0" w:leader="none"/>
          <w:tab w:val="left" w:pos="284" w:leader="none"/>
          <w:tab w:val="left" w:pos="540" w:leader="none"/>
          <w:tab w:val="left" w:pos="709" w:leader="none"/>
          <w:tab w:val="left" w:pos="1134" w:leader="none"/>
          <w:tab w:val="left" w:pos="1276" w:leader="none"/>
        </w:tabs>
        <w:suppressAutoHyphens w:val="true"/>
        <w:autoSpaceDE w:val="false"/>
        <w:ind w:start="720" w:end="-31" w:hanging="720"/>
        <w:jc w:val="both"/>
        <w:rPr/>
      </w:pPr>
      <w:r>
        <w:rPr>
          <w:rFonts w:eastAsia="SimSun;宋体" w:cs="Garamond" w:ascii="Garamond" w:hAnsi="Garamond"/>
          <w:sz w:val="22"/>
          <w:szCs w:val="22"/>
          <w:lang w:val="en-US"/>
        </w:rPr>
        <w:t xml:space="preserve">Polgár Sz. The Ethnonyms Turci, Turchi in the Medieval (western) European Latin Sources. </w:t>
      </w:r>
      <w:r>
        <w:rPr>
          <w:rFonts w:eastAsia="SimSun;宋体" w:cs="Garamond" w:ascii="Garamond" w:hAnsi="Garamond"/>
          <w:i/>
          <w:sz w:val="22"/>
          <w:szCs w:val="22"/>
          <w:lang w:val="en-US"/>
        </w:rPr>
        <w:t>Chronica: Annual of the Institute of History University of Szeged.</w:t>
      </w:r>
      <w:r>
        <w:rPr>
          <w:rFonts w:eastAsia="SimSun;宋体" w:cs="Garamond" w:ascii="Garamond" w:hAnsi="Garamond"/>
          <w:sz w:val="22"/>
          <w:szCs w:val="22"/>
          <w:lang w:val="en-US"/>
        </w:rPr>
        <w:t xml:space="preserve"> 2011. Vol. 11. Pp. 104–112.</w:t>
      </w:r>
    </w:p>
    <w:p>
      <w:pPr>
        <w:pStyle w:val="Normal"/>
        <w:tabs>
          <w:tab w:val="left" w:pos="0" w:leader="none"/>
          <w:tab w:val="left" w:pos="284" w:leader="none"/>
          <w:tab w:val="left" w:pos="567" w:leader="none"/>
          <w:tab w:val="left" w:pos="709" w:leader="none"/>
          <w:tab w:val="left" w:pos="1276" w:leader="none"/>
        </w:tabs>
        <w:suppressAutoHyphens w:val="true"/>
        <w:ind w:start="720" w:end="-31" w:hanging="720"/>
        <w:jc w:val="both"/>
        <w:rPr/>
      </w:pPr>
      <w:r>
        <w:rPr>
          <w:rFonts w:eastAsia="SimSun;宋体" w:cs="Garamond" w:ascii="Garamond" w:hAnsi="Garamond"/>
          <w:sz w:val="22"/>
          <w:szCs w:val="22"/>
          <w:lang w:val="en-US"/>
        </w:rPr>
        <w:t xml:space="preserve">Pritsak O. </w:t>
      </w:r>
      <w:r>
        <w:rPr>
          <w:rFonts w:eastAsia="SimSun;宋体" w:cs="Garamond" w:ascii="Garamond" w:hAnsi="Garamond"/>
          <w:i/>
          <w:sz w:val="22"/>
          <w:szCs w:val="22"/>
          <w:lang w:val="en-US"/>
        </w:rPr>
        <w:t>The Origin of Rus’</w:t>
      </w:r>
      <w:r>
        <w:rPr>
          <w:rFonts w:eastAsia="SimSun;宋体" w:cs="Garamond" w:ascii="Garamond" w:hAnsi="Garamond"/>
          <w:sz w:val="22"/>
          <w:szCs w:val="22"/>
          <w:lang w:val="en-US"/>
        </w:rPr>
        <w:t xml:space="preserve">. Vol. 1. </w:t>
      </w:r>
      <w:r>
        <w:rPr>
          <w:rFonts w:eastAsia="SimSun;宋体" w:cs="Garamond" w:ascii="Garamond" w:hAnsi="Garamond"/>
          <w:i/>
          <w:sz w:val="22"/>
          <w:szCs w:val="22"/>
          <w:lang w:val="en-US"/>
        </w:rPr>
        <w:t>Old Scandinavian Sources other than the Sagas.</w:t>
      </w:r>
      <w:r>
        <w:rPr>
          <w:rFonts w:eastAsia="SimSun;宋体" w:cs="Garamond" w:ascii="Garamond" w:hAnsi="Garamond"/>
          <w:sz w:val="22"/>
          <w:szCs w:val="22"/>
          <w:lang w:val="en-US"/>
        </w:rPr>
        <w:t xml:space="preserve"> Cambridge, 1981.</w:t>
      </w:r>
    </w:p>
    <w:p>
      <w:pPr>
        <w:pStyle w:val="Normal"/>
        <w:tabs>
          <w:tab w:val="left" w:pos="567" w:leader="none"/>
          <w:tab w:val="left" w:pos="1276" w:leader="none"/>
        </w:tabs>
        <w:suppressAutoHyphens w:val="true"/>
        <w:snapToGrid w:val="false"/>
        <w:ind w:start="720" w:end="-31" w:hanging="720"/>
        <w:jc w:val="both"/>
        <w:rPr/>
      </w:pPr>
      <w:r>
        <w:rPr>
          <w:rFonts w:eastAsia="SimSun;宋体" w:cs="Garamond" w:ascii="Garamond" w:hAnsi="Garamond"/>
          <w:sz w:val="22"/>
          <w:szCs w:val="22"/>
          <w:lang w:val="en-US"/>
        </w:rPr>
        <w:t xml:space="preserve">Pulleyblank E.G. The Chinese name for the Turks. </w:t>
      </w:r>
      <w:r>
        <w:rPr>
          <w:rFonts w:eastAsia="SimSun;宋体" w:cs="Garamond" w:ascii="Garamond" w:hAnsi="Garamond"/>
          <w:i/>
          <w:sz w:val="22"/>
          <w:szCs w:val="22"/>
          <w:lang w:val="en-US"/>
        </w:rPr>
        <w:t>Journal of the American Oriental Society.</w:t>
      </w:r>
      <w:r>
        <w:rPr>
          <w:rFonts w:eastAsia="SimSun;宋体" w:cs="Garamond" w:ascii="Garamond" w:hAnsi="Garamond"/>
          <w:sz w:val="22"/>
          <w:szCs w:val="22"/>
          <w:lang w:val="en-US"/>
        </w:rPr>
        <w:t xml:space="preserve"> 1965. 85.2. Pp. 121–125.</w:t>
      </w:r>
    </w:p>
    <w:p>
      <w:pPr>
        <w:pStyle w:val="Normal"/>
        <w:tabs>
          <w:tab w:val="left" w:pos="180" w:leader="none"/>
          <w:tab w:val="left" w:pos="567" w:leader="none"/>
        </w:tabs>
        <w:snapToGrid w:val="false"/>
        <w:ind w:start="720" w:end="-31" w:hanging="720"/>
        <w:jc w:val="both"/>
        <w:rPr/>
      </w:pPr>
      <w:r>
        <w:rPr>
          <w:rFonts w:eastAsia="SimSun;宋体" w:cs="Garamond" w:ascii="Garamond" w:hAnsi="Garamond"/>
          <w:sz w:val="22"/>
          <w:szCs w:val="22"/>
          <w:lang w:val="en-US"/>
        </w:rPr>
        <w:t xml:space="preserve">Schlegel G. </w:t>
      </w:r>
      <w:r>
        <w:rPr>
          <w:rFonts w:eastAsia="SimSun;宋体" w:cs="Garamond" w:ascii="Garamond" w:hAnsi="Garamond"/>
          <w:i/>
          <w:sz w:val="22"/>
          <w:szCs w:val="22"/>
          <w:lang w:val="en-US"/>
        </w:rPr>
        <w:t>Die chinesische Inschrift auf dem uigurischen Denkmal in Kara Balgassun</w:t>
      </w:r>
      <w:r>
        <w:rPr>
          <w:rFonts w:eastAsia="SimSun;宋体" w:cs="Garamond" w:ascii="Garamond" w:hAnsi="Garamond"/>
          <w:sz w:val="22"/>
          <w:szCs w:val="22"/>
          <w:lang w:val="en-US"/>
        </w:rPr>
        <w:t>. XV. Helsingfors, 1896.</w:t>
      </w:r>
    </w:p>
    <w:p>
      <w:pPr>
        <w:pStyle w:val="Normal"/>
        <w:ind w:start="720" w:end="-31" w:hanging="720"/>
        <w:jc w:val="both"/>
        <w:rPr/>
      </w:pPr>
      <w:r>
        <w:rPr>
          <w:rFonts w:eastAsia="SimSun;宋体" w:cs="Garamond" w:ascii="Garamond" w:hAnsi="Garamond"/>
          <w:sz w:val="22"/>
          <w:szCs w:val="22"/>
          <w:lang w:val="en-US"/>
        </w:rPr>
        <w:t xml:space="preserve">Seiler A. Writing the Germanic languages: the early history of the digraphs &lt;th&gt;, &lt;ch&gt; and &lt;uu&gt;. Conti A., Da Rold O., Shaw Ph. (eds.). </w:t>
      </w:r>
      <w:r>
        <w:rPr>
          <w:rFonts w:eastAsia="SimSun;宋体" w:cs="Garamond" w:ascii="Garamond" w:hAnsi="Garamond"/>
          <w:i/>
          <w:sz w:val="22"/>
          <w:szCs w:val="22"/>
          <w:lang w:val="en-GB"/>
        </w:rPr>
        <w:t>W</w:t>
      </w:r>
      <w:r>
        <w:rPr>
          <w:rFonts w:eastAsia="SimSun;宋体" w:cs="Garamond" w:ascii="Garamond" w:hAnsi="Garamond"/>
          <w:i/>
          <w:sz w:val="22"/>
          <w:szCs w:val="22"/>
          <w:lang w:val="en-US"/>
        </w:rPr>
        <w:t>riting Europe, 500–1450: Texts and Contexts</w:t>
      </w:r>
      <w:r>
        <w:rPr>
          <w:rFonts w:eastAsia="SimSun;宋体" w:cs="Garamond" w:ascii="Garamond" w:hAnsi="Garamond"/>
          <w:sz w:val="22"/>
          <w:szCs w:val="22"/>
          <w:lang w:val="en-US"/>
        </w:rPr>
        <w:t>. Cambridge</w:t>
      </w:r>
      <w:r>
        <w:rPr>
          <w:rFonts w:eastAsia="SimSun;宋体" w:cs="Garamond" w:ascii="Garamond" w:hAnsi="Garamond"/>
          <w:sz w:val="22"/>
          <w:szCs w:val="22"/>
          <w:lang w:val="en-GB"/>
        </w:rPr>
        <w:t>, 2015. Pp. 101–121.</w:t>
      </w:r>
    </w:p>
    <w:p>
      <w:pPr>
        <w:pStyle w:val="Normal"/>
        <w:tabs>
          <w:tab w:val="left" w:pos="0" w:leader="none"/>
          <w:tab w:val="left" w:pos="180" w:leader="none"/>
          <w:tab w:val="left" w:pos="284" w:leader="none"/>
          <w:tab w:val="left" w:pos="567" w:leader="none"/>
          <w:tab w:val="left" w:pos="709" w:leader="none"/>
          <w:tab w:val="left" w:pos="1276" w:leader="none"/>
        </w:tabs>
        <w:suppressAutoHyphens w:val="true"/>
        <w:ind w:start="720" w:end="-31" w:hanging="720"/>
        <w:jc w:val="both"/>
        <w:rPr/>
      </w:pPr>
      <w:r>
        <w:rPr>
          <w:rFonts w:eastAsia="SimSun;宋体" w:cs="Garamond" w:ascii="Garamond" w:hAnsi="Garamond"/>
          <w:sz w:val="22"/>
          <w:szCs w:val="22"/>
          <w:lang w:val="en-US"/>
        </w:rPr>
        <w:t>Sinor D. The Legendary Origin of the Türks</w:t>
      </w:r>
      <w:r>
        <w:rPr>
          <w:rFonts w:eastAsia="SimSun;宋体" w:cs="Garamond" w:ascii="Garamond" w:hAnsi="Garamond"/>
          <w:sz w:val="22"/>
          <w:szCs w:val="22"/>
          <w:lang w:val="en-GB"/>
        </w:rPr>
        <w:t>.</w:t>
      </w:r>
      <w:r>
        <w:rPr>
          <w:rFonts w:eastAsia="SimSun;宋体" w:cs="Garamond" w:ascii="Garamond" w:hAnsi="Garamond"/>
          <w:sz w:val="22"/>
          <w:szCs w:val="22"/>
          <w:lang w:val="en-US"/>
        </w:rPr>
        <w:t xml:space="preserve"> </w:t>
      </w:r>
      <w:r>
        <w:rPr>
          <w:rFonts w:eastAsia="MS Gothic;ＭＳ ゴシック" w:cs="Garamond" w:ascii="Garamond" w:hAnsi="Garamond"/>
          <w:sz w:val="22"/>
          <w:szCs w:val="22"/>
          <w:lang w:val="en-US"/>
        </w:rPr>
        <w:t>Ž</w:t>
      </w:r>
      <w:r>
        <w:rPr>
          <w:rFonts w:eastAsia="SimSun;宋体" w:cs="Garamond" w:ascii="Garamond" w:hAnsi="Garamond"/>
          <w:sz w:val="22"/>
          <w:szCs w:val="22"/>
          <w:lang w:val="en-US"/>
        </w:rPr>
        <w:t xml:space="preserve">ygas E. V., Voorheis P. (eds.). </w:t>
      </w:r>
      <w:r>
        <w:rPr>
          <w:rFonts w:eastAsia="SimSun;宋体" w:cs="Garamond" w:ascii="Garamond" w:hAnsi="Garamond"/>
          <w:i/>
          <w:sz w:val="22"/>
          <w:szCs w:val="22"/>
          <w:lang w:val="en-US"/>
        </w:rPr>
        <w:t>Folklorica: Festschrift for Felix J. Oinas.</w:t>
      </w:r>
      <w:r>
        <w:rPr>
          <w:rFonts w:eastAsia="SimSun;宋体" w:cs="Garamond" w:ascii="Garamond" w:hAnsi="Garamond"/>
          <w:sz w:val="22"/>
          <w:szCs w:val="22"/>
          <w:lang w:val="en-US"/>
        </w:rPr>
        <w:t xml:space="preserve"> Bloomington, 1982. Pp. 223–257.</w:t>
      </w:r>
    </w:p>
    <w:p>
      <w:pPr>
        <w:pStyle w:val="Normal"/>
        <w:ind w:start="720" w:end="-31" w:hanging="720"/>
        <w:jc w:val="both"/>
        <w:rPr/>
      </w:pPr>
      <w:r>
        <w:rPr>
          <w:rFonts w:eastAsia="SimSun;宋体" w:cs="Garamond" w:ascii="Garamond" w:hAnsi="Garamond"/>
          <w:sz w:val="22"/>
          <w:szCs w:val="22"/>
          <w:lang w:val="en-GB"/>
        </w:rPr>
        <w:t xml:space="preserve">Stotz P. </w:t>
      </w:r>
      <w:r>
        <w:rPr>
          <w:rFonts w:eastAsia="SimSun;宋体" w:cs="Garamond" w:ascii="Garamond" w:hAnsi="Garamond"/>
          <w:i/>
          <w:sz w:val="22"/>
          <w:szCs w:val="22"/>
          <w:lang w:val="en-GB"/>
        </w:rPr>
        <w:t>Handbuch zur lateinischen Sprache des Mittelalters.</w:t>
      </w:r>
      <w:r>
        <w:rPr>
          <w:rFonts w:eastAsia="SimSun;宋体" w:cs="Garamond" w:ascii="Garamond" w:hAnsi="Garamond"/>
          <w:sz w:val="22"/>
          <w:szCs w:val="22"/>
          <w:lang w:val="en-GB"/>
        </w:rPr>
        <w:t xml:space="preserve"> Bd. III: </w:t>
      </w:r>
      <w:r>
        <w:rPr>
          <w:rFonts w:eastAsia="SimSun;宋体" w:cs="Garamond" w:ascii="Garamond" w:hAnsi="Garamond"/>
          <w:i/>
          <w:sz w:val="22"/>
          <w:szCs w:val="22"/>
          <w:lang w:val="en-GB"/>
        </w:rPr>
        <w:t>Lautlehre.</w:t>
      </w:r>
      <w:r>
        <w:rPr>
          <w:rFonts w:eastAsia="SimSun;宋体" w:cs="Garamond" w:ascii="Garamond" w:hAnsi="Garamond"/>
          <w:sz w:val="22"/>
          <w:szCs w:val="22"/>
          <w:lang w:val="en-GB"/>
        </w:rPr>
        <w:t xml:space="preserve"> XX. München, 1996.</w:t>
      </w:r>
    </w:p>
    <w:p>
      <w:pPr>
        <w:pStyle w:val="Normal"/>
        <w:autoSpaceDE w:val="false"/>
        <w:ind w:start="720" w:end="-31" w:hanging="720"/>
        <w:jc w:val="both"/>
        <w:rPr/>
      </w:pPr>
      <w:r>
        <w:rPr>
          <w:rFonts w:eastAsia="SimSun;宋体" w:cs="Garamond" w:ascii="Garamond" w:hAnsi="Garamond"/>
          <w:sz w:val="22"/>
          <w:szCs w:val="22"/>
          <w:lang w:val="en-GB" w:eastAsia="zh-CN"/>
        </w:rPr>
        <w:t>Wagner N. Die Torci bei Fredegar</w:t>
      </w:r>
      <w:r>
        <w:rPr>
          <w:rFonts w:eastAsia="SimSun;宋体" w:cs="Garamond" w:ascii="Garamond" w:hAnsi="Garamond"/>
          <w:sz w:val="22"/>
          <w:szCs w:val="22"/>
          <w:lang w:val="en-US" w:eastAsia="zh-CN"/>
        </w:rPr>
        <w:t>.</w:t>
      </w:r>
      <w:r>
        <w:rPr>
          <w:rFonts w:eastAsia="SimSun;宋体" w:cs="Garamond" w:ascii="Garamond" w:hAnsi="Garamond"/>
          <w:sz w:val="22"/>
          <w:szCs w:val="22"/>
          <w:lang w:val="en-GB" w:eastAsia="zh-CN"/>
        </w:rPr>
        <w:t xml:space="preserve"> </w:t>
      </w:r>
      <w:r>
        <w:rPr>
          <w:rFonts w:eastAsia="SimSun;宋体" w:cs="Garamond" w:ascii="Garamond" w:hAnsi="Garamond"/>
          <w:i/>
          <w:sz w:val="22"/>
          <w:szCs w:val="22"/>
          <w:lang w:val="en-GB" w:eastAsia="zh-CN"/>
        </w:rPr>
        <w:t xml:space="preserve">Beiträge zur Namenforschung. </w:t>
      </w:r>
      <w:r>
        <w:rPr>
          <w:rFonts w:eastAsia="SimSun;宋体" w:cs="Garamond" w:ascii="Garamond" w:hAnsi="Garamond"/>
          <w:sz w:val="22"/>
          <w:szCs w:val="22"/>
          <w:lang w:val="en-GB" w:eastAsia="zh-CN"/>
        </w:rPr>
        <w:t>1984. 19. S. 402–410.</w:t>
      </w:r>
    </w:p>
    <w:p>
      <w:pPr>
        <w:pStyle w:val="Normal"/>
        <w:ind w:start="720" w:end="-31" w:hanging="720"/>
        <w:jc w:val="both"/>
        <w:rPr/>
      </w:pPr>
      <w:r>
        <w:rPr>
          <w:rFonts w:eastAsia="SimSun;宋体" w:cs="Garamond" w:ascii="Garamond" w:hAnsi="Garamond"/>
          <w:sz w:val="22"/>
          <w:szCs w:val="22"/>
          <w:lang w:val="en-US"/>
        </w:rPr>
        <w:t xml:space="preserve">Цэнь Чжун-мянь </w:t>
      </w:r>
      <w:r>
        <w:rPr>
          <w:rFonts w:ascii="Garamond" w:hAnsi="Garamond" w:eastAsia="SimSun;宋体"/>
          <w:sz w:val="22"/>
          <w:szCs w:val="22"/>
          <w:lang w:val="en-US"/>
        </w:rPr>
        <w:t>岑仲勉</w:t>
      </w:r>
      <w:r>
        <w:rPr>
          <w:rFonts w:eastAsia="SimSun;宋体" w:cs="Garamond" w:ascii="Garamond" w:hAnsi="Garamond"/>
          <w:sz w:val="22"/>
          <w:szCs w:val="22"/>
          <w:lang w:val="en-US"/>
        </w:rPr>
        <w:t xml:space="preserve">. </w:t>
      </w:r>
      <w:r>
        <w:rPr>
          <w:rFonts w:eastAsia="SimSun;宋体" w:cs="Garamond" w:ascii="Garamond" w:hAnsi="Garamond"/>
          <w:i/>
          <w:sz w:val="22"/>
          <w:szCs w:val="22"/>
        </w:rPr>
        <w:t>Си ту-цзюэ ши-ляо. Бу-цюэ цзи као-чжэн</w:t>
      </w:r>
      <w:r>
        <w:rPr>
          <w:rFonts w:eastAsia="SimSun;宋体" w:cs="Garamond" w:ascii="Garamond" w:hAnsi="Garamond"/>
          <w:sz w:val="22"/>
          <w:szCs w:val="22"/>
        </w:rPr>
        <w:t xml:space="preserve"> </w:t>
      </w:r>
      <w:r>
        <w:rPr>
          <w:rFonts w:ascii="Garamond" w:hAnsi="Garamond" w:eastAsia="SimSun;宋体"/>
          <w:sz w:val="22"/>
          <w:szCs w:val="22"/>
          <w:lang w:val="en-US"/>
        </w:rPr>
        <w:t>西突厥史料补阙及考证</w:t>
      </w:r>
      <w:r>
        <w:rPr>
          <w:rFonts w:eastAsia="SimSun;宋体" w:cs="Garamond" w:ascii="Garamond" w:hAnsi="Garamond"/>
          <w:sz w:val="22"/>
          <w:szCs w:val="22"/>
        </w:rPr>
        <w:t>. Пекин [</w:t>
      </w:r>
      <w:r>
        <w:rPr>
          <w:rFonts w:ascii="Garamond" w:hAnsi="Garamond" w:eastAsia="SimSun;宋体"/>
          <w:sz w:val="22"/>
          <w:szCs w:val="22"/>
        </w:rPr>
        <w:t>北京</w:t>
      </w:r>
      <w:r>
        <w:rPr>
          <w:rFonts w:eastAsia="SimSun;宋体" w:cs="Garamond" w:ascii="Garamond" w:hAnsi="Garamond"/>
          <w:sz w:val="22"/>
          <w:szCs w:val="22"/>
        </w:rPr>
        <w:t>], 1958(1) [</w:t>
      </w:r>
      <w:r>
        <w:rPr>
          <w:rFonts w:eastAsia="SimSun;宋体" w:cs="Garamond" w:ascii="Garamond" w:hAnsi="Garamond"/>
          <w:sz w:val="22"/>
          <w:szCs w:val="22"/>
          <w:lang w:val="en-US"/>
        </w:rPr>
        <w:t>C</w:t>
      </w:r>
      <w:r>
        <w:rPr>
          <w:rFonts w:eastAsia="SimSun;宋体" w:cs="Garamond" w:ascii="Garamond" w:hAnsi="Garamond"/>
          <w:sz w:val="22"/>
          <w:szCs w:val="22"/>
        </w:rPr>
        <w:t>é</w:t>
      </w:r>
      <w:r>
        <w:rPr>
          <w:rFonts w:eastAsia="SimSun;宋体" w:cs="Garamond" w:ascii="Garamond" w:hAnsi="Garamond"/>
          <w:sz w:val="22"/>
          <w:szCs w:val="22"/>
          <w:lang w:val="en-US"/>
        </w:rPr>
        <w:t>n</w:t>
      </w:r>
      <w:r>
        <w:rPr>
          <w:rFonts w:eastAsia="SimSun;宋体" w:cs="Garamond" w:ascii="Garamond" w:hAnsi="Garamond"/>
          <w:sz w:val="22"/>
          <w:szCs w:val="22"/>
        </w:rPr>
        <w:t xml:space="preserve"> </w:t>
      </w:r>
      <w:r>
        <w:rPr>
          <w:rFonts w:eastAsia="SimSun;宋体" w:cs="Garamond" w:ascii="Garamond" w:hAnsi="Garamond"/>
          <w:sz w:val="22"/>
          <w:szCs w:val="22"/>
          <w:lang w:val="en-US"/>
        </w:rPr>
        <w:t>Zh</w:t>
      </w:r>
      <w:r>
        <w:rPr>
          <w:rFonts w:eastAsia="SimSun;宋体" w:cs="Garamond" w:ascii="Garamond" w:hAnsi="Garamond"/>
          <w:sz w:val="22"/>
          <w:szCs w:val="22"/>
        </w:rPr>
        <w:t>ò</w:t>
      </w:r>
      <w:r>
        <w:rPr>
          <w:rFonts w:eastAsia="SimSun;宋体" w:cs="Garamond" w:ascii="Garamond" w:hAnsi="Garamond"/>
          <w:sz w:val="22"/>
          <w:szCs w:val="22"/>
          <w:lang w:val="en-US"/>
        </w:rPr>
        <w:t>ngmi</w:t>
      </w:r>
      <w:r>
        <w:rPr>
          <w:rFonts w:eastAsia="SimSun;宋体"/>
          <w:sz w:val="22"/>
          <w:szCs w:val="22"/>
        </w:rPr>
        <w:t>ǎ</w:t>
      </w:r>
      <w:r>
        <w:rPr>
          <w:rFonts w:eastAsia="SimSun;宋体" w:cs="Garamond" w:ascii="Garamond" w:hAnsi="Garamond"/>
          <w:sz w:val="22"/>
          <w:szCs w:val="22"/>
          <w:lang w:val="en-US"/>
        </w:rPr>
        <w:t>n</w:t>
      </w:r>
      <w:r>
        <w:rPr>
          <w:rFonts w:eastAsia="SimSun;宋体" w:cs="Garamond" w:ascii="Garamond" w:hAnsi="Garamond"/>
          <w:sz w:val="22"/>
          <w:szCs w:val="22"/>
        </w:rPr>
        <w:t xml:space="preserve">. </w:t>
      </w:r>
      <w:r>
        <w:rPr>
          <w:rFonts w:eastAsia="SimSun;宋体" w:cs="Garamond" w:ascii="Garamond" w:hAnsi="Garamond"/>
          <w:i/>
          <w:sz w:val="22"/>
          <w:szCs w:val="22"/>
          <w:lang w:val="en-US"/>
        </w:rPr>
        <w:t>X</w:t>
      </w:r>
      <w:r>
        <w:rPr>
          <w:rFonts w:eastAsia="SimSun;宋体" w:cs="Garamond" w:ascii="Garamond" w:hAnsi="Garamond"/>
          <w:i/>
          <w:sz w:val="22"/>
          <w:szCs w:val="22"/>
        </w:rPr>
        <w:t xml:space="preserve">ī </w:t>
      </w:r>
      <w:r>
        <w:rPr>
          <w:rFonts w:eastAsia="SimSun;宋体" w:cs="Garamond" w:ascii="Garamond" w:hAnsi="Garamond"/>
          <w:i/>
          <w:sz w:val="22"/>
          <w:szCs w:val="22"/>
          <w:lang w:val="en-US"/>
        </w:rPr>
        <w:t>t</w:t>
      </w:r>
      <w:r>
        <w:rPr>
          <w:rFonts w:eastAsia="SimSun;宋体" w:cs="Garamond" w:ascii="Garamond" w:hAnsi="Garamond"/>
          <w:i/>
          <w:sz w:val="22"/>
          <w:szCs w:val="22"/>
        </w:rPr>
        <w:t>ū</w:t>
      </w:r>
      <w:r>
        <w:rPr>
          <w:rFonts w:eastAsia="SimSun;宋体" w:cs="Garamond" w:ascii="Garamond" w:hAnsi="Garamond"/>
          <w:i/>
          <w:sz w:val="22"/>
          <w:szCs w:val="22"/>
          <w:lang w:val="en-US"/>
        </w:rPr>
        <w:t>ju</w:t>
      </w:r>
      <w:r>
        <w:rPr>
          <w:rFonts w:eastAsia="SimSun;宋体" w:cs="Garamond" w:ascii="Garamond" w:hAnsi="Garamond"/>
          <w:i/>
          <w:sz w:val="22"/>
          <w:szCs w:val="22"/>
        </w:rPr>
        <w:t xml:space="preserve">é </w:t>
      </w:r>
      <w:r>
        <w:rPr>
          <w:rFonts w:eastAsia="SimSun;宋体" w:cs="Garamond" w:ascii="Garamond" w:hAnsi="Garamond"/>
          <w:i/>
          <w:sz w:val="22"/>
          <w:szCs w:val="22"/>
          <w:lang w:val="en-US"/>
        </w:rPr>
        <w:t>sh</w:t>
      </w:r>
      <w:r>
        <w:rPr>
          <w:rFonts w:eastAsia="SimSun;宋体"/>
          <w:i/>
          <w:sz w:val="22"/>
          <w:szCs w:val="22"/>
        </w:rPr>
        <w:t>ǐ</w:t>
      </w:r>
      <w:r>
        <w:rPr>
          <w:rFonts w:eastAsia="SimSun;宋体" w:cs="Garamond" w:ascii="Garamond" w:hAnsi="Garamond"/>
          <w:i/>
          <w:sz w:val="22"/>
          <w:szCs w:val="22"/>
          <w:lang w:val="en-US"/>
        </w:rPr>
        <w:t>li</w:t>
      </w:r>
      <w:r>
        <w:rPr>
          <w:rFonts w:eastAsia="SimSun;宋体" w:cs="Garamond" w:ascii="Garamond" w:hAnsi="Garamond"/>
          <w:i/>
          <w:sz w:val="22"/>
          <w:szCs w:val="22"/>
        </w:rPr>
        <w:t>à</w:t>
      </w:r>
      <w:r>
        <w:rPr>
          <w:rFonts w:eastAsia="SimSun;宋体" w:cs="Garamond" w:ascii="Garamond" w:hAnsi="Garamond"/>
          <w:i/>
          <w:sz w:val="22"/>
          <w:szCs w:val="22"/>
          <w:lang w:val="en-US"/>
        </w:rPr>
        <w:t>o</w:t>
      </w:r>
      <w:r>
        <w:rPr>
          <w:rFonts w:eastAsia="SimSun;宋体" w:cs="Garamond" w:ascii="Garamond" w:hAnsi="Garamond"/>
          <w:i/>
          <w:sz w:val="22"/>
          <w:szCs w:val="22"/>
        </w:rPr>
        <w:t xml:space="preserve"> </w:t>
      </w:r>
      <w:r>
        <w:rPr>
          <w:rFonts w:eastAsia="SimSun;宋体" w:cs="Garamond" w:ascii="Garamond" w:hAnsi="Garamond"/>
          <w:i/>
          <w:sz w:val="22"/>
          <w:szCs w:val="22"/>
          <w:lang w:val="en-US"/>
        </w:rPr>
        <w:t>b</w:t>
      </w:r>
      <w:r>
        <w:rPr>
          <w:rFonts w:eastAsia="SimSun;宋体"/>
          <w:i/>
          <w:sz w:val="22"/>
          <w:szCs w:val="22"/>
        </w:rPr>
        <w:t>ǔ</w:t>
      </w:r>
      <w:r>
        <w:rPr>
          <w:rFonts w:eastAsia="SimSun;宋体" w:cs="Garamond" w:ascii="Garamond" w:hAnsi="Garamond"/>
          <w:i/>
          <w:sz w:val="22"/>
          <w:szCs w:val="22"/>
        </w:rPr>
        <w:t xml:space="preserve"> </w:t>
      </w:r>
      <w:r>
        <w:rPr>
          <w:rFonts w:eastAsia="SimSun;宋体" w:cs="Garamond" w:ascii="Garamond" w:hAnsi="Garamond"/>
          <w:i/>
          <w:sz w:val="22"/>
          <w:szCs w:val="22"/>
          <w:lang w:val="en-US"/>
        </w:rPr>
        <w:t>qu</w:t>
      </w:r>
      <w:r>
        <w:rPr>
          <w:rFonts w:eastAsia="SimSun;宋体" w:cs="Garamond" w:ascii="Garamond" w:hAnsi="Garamond"/>
          <w:i/>
          <w:sz w:val="22"/>
          <w:szCs w:val="22"/>
        </w:rPr>
        <w:t xml:space="preserve">ē </w:t>
      </w:r>
      <w:r>
        <w:rPr>
          <w:rFonts w:eastAsia="SimSun;宋体" w:cs="Garamond" w:ascii="Garamond" w:hAnsi="Garamond"/>
          <w:i/>
          <w:sz w:val="22"/>
          <w:szCs w:val="22"/>
          <w:lang w:val="en-US"/>
        </w:rPr>
        <w:t>j</w:t>
      </w:r>
      <w:r>
        <w:rPr>
          <w:rFonts w:eastAsia="SimSun;宋体" w:cs="Garamond" w:ascii="Garamond" w:hAnsi="Garamond"/>
          <w:i/>
          <w:sz w:val="22"/>
          <w:szCs w:val="22"/>
        </w:rPr>
        <w:t xml:space="preserve">í </w:t>
      </w:r>
      <w:r>
        <w:rPr>
          <w:rFonts w:eastAsia="SimSun;宋体" w:cs="Garamond" w:ascii="Garamond" w:hAnsi="Garamond"/>
          <w:i/>
          <w:sz w:val="22"/>
          <w:szCs w:val="22"/>
          <w:lang w:val="en-US"/>
        </w:rPr>
        <w:t>k</w:t>
      </w:r>
      <w:r>
        <w:rPr>
          <w:rFonts w:eastAsia="SimSun;宋体"/>
          <w:i/>
          <w:sz w:val="22"/>
          <w:szCs w:val="22"/>
        </w:rPr>
        <w:t>ǎ</w:t>
      </w:r>
      <w:r>
        <w:rPr>
          <w:rFonts w:eastAsia="SimSun;宋体" w:cs="Garamond" w:ascii="Garamond" w:hAnsi="Garamond"/>
          <w:i/>
          <w:sz w:val="22"/>
          <w:szCs w:val="22"/>
          <w:lang w:val="en-US"/>
        </w:rPr>
        <w:t>ozh</w:t>
      </w:r>
      <w:r>
        <w:rPr>
          <w:rFonts w:eastAsia="SimSun;宋体" w:cs="Garamond" w:ascii="Garamond" w:hAnsi="Garamond"/>
          <w:i/>
          <w:sz w:val="22"/>
          <w:szCs w:val="22"/>
        </w:rPr>
        <w:t>è</w:t>
      </w:r>
      <w:r>
        <w:rPr>
          <w:rFonts w:eastAsia="SimSun;宋体" w:cs="Garamond" w:ascii="Garamond" w:hAnsi="Garamond"/>
          <w:i/>
          <w:sz w:val="22"/>
          <w:szCs w:val="22"/>
          <w:lang w:val="en-US"/>
        </w:rPr>
        <w:t>ng</w:t>
      </w:r>
      <w:r>
        <w:rPr>
          <w:rFonts w:eastAsia="SimSun;宋体" w:cs="Garamond" w:ascii="Garamond" w:hAnsi="Garamond"/>
          <w:sz w:val="22"/>
          <w:szCs w:val="22"/>
        </w:rPr>
        <w:t xml:space="preserve">. </w:t>
      </w:r>
      <w:r>
        <w:rPr>
          <w:rFonts w:eastAsia="SimSun;宋体" w:cs="Garamond" w:ascii="Garamond" w:hAnsi="Garamond"/>
          <w:sz w:val="22"/>
          <w:szCs w:val="22"/>
          <w:lang w:val="en-US"/>
        </w:rPr>
        <w:t>Beijing</w:t>
      </w:r>
      <w:r>
        <w:rPr>
          <w:rFonts w:eastAsia="SimSun;宋体" w:cs="Garamond" w:ascii="Garamond" w:hAnsi="Garamond"/>
          <w:sz w:val="22"/>
          <w:szCs w:val="22"/>
        </w:rPr>
        <w:t>, 1958(1) (</w:t>
      </w:r>
      <w:r>
        <w:rPr>
          <w:rFonts w:eastAsia="SimSun;宋体" w:cs="Garamond" w:ascii="Garamond" w:hAnsi="Garamond"/>
          <w:sz w:val="22"/>
          <w:szCs w:val="22"/>
          <w:lang w:val="en-US"/>
        </w:rPr>
        <w:t>in</w:t>
      </w:r>
      <w:r>
        <w:rPr>
          <w:rFonts w:eastAsia="SimSun;宋体" w:cs="Garamond" w:ascii="Garamond" w:hAnsi="Garamond"/>
          <w:sz w:val="22"/>
          <w:szCs w:val="22"/>
        </w:rPr>
        <w:t xml:space="preserve"> </w:t>
      </w:r>
      <w:r>
        <w:rPr>
          <w:rFonts w:eastAsia="SimSun;宋体" w:cs="Garamond" w:ascii="Garamond" w:hAnsi="Garamond"/>
          <w:sz w:val="22"/>
          <w:szCs w:val="22"/>
          <w:lang w:val="en-US"/>
        </w:rPr>
        <w:t>Chinese</w:t>
      </w:r>
      <w:r>
        <w:rPr>
          <w:rFonts w:eastAsia="SimSun;宋体" w:cs="Garamond" w:ascii="Garamond" w:hAnsi="Garamond"/>
          <w:sz w:val="22"/>
          <w:szCs w:val="22"/>
        </w:rPr>
        <w:t>)].</w:t>
      </w:r>
    </w:p>
    <w:p>
      <w:pPr>
        <w:pStyle w:val="Normal"/>
        <w:ind w:start="720" w:end="-31" w:hanging="720"/>
        <w:jc w:val="both"/>
        <w:rPr/>
      </w:pPr>
      <w:r>
        <w:rPr>
          <w:rFonts w:eastAsia="SimSun;宋体" w:cs="Garamond" w:ascii="Garamond" w:hAnsi="Garamond"/>
          <w:sz w:val="22"/>
          <w:szCs w:val="22"/>
        </w:rPr>
        <w:t xml:space="preserve">Цэнь Чжун-мянь </w:t>
      </w:r>
      <w:r>
        <w:rPr>
          <w:rFonts w:ascii="Garamond" w:hAnsi="Garamond" w:eastAsia="SimSun;宋体"/>
          <w:sz w:val="22"/>
          <w:szCs w:val="22"/>
          <w:shd w:fill="FFFFFF" w:val="clear"/>
        </w:rPr>
        <w:t>岑仲勉</w:t>
      </w:r>
      <w:r>
        <w:rPr>
          <w:rFonts w:eastAsia="SimSun;宋体" w:cs="Garamond" w:ascii="Garamond" w:hAnsi="Garamond"/>
          <w:sz w:val="22"/>
          <w:szCs w:val="22"/>
        </w:rPr>
        <w:t xml:space="preserve">. </w:t>
      </w:r>
      <w:r>
        <w:rPr>
          <w:rFonts w:eastAsia="SimSun;宋体" w:cs="Garamond" w:ascii="Garamond" w:hAnsi="Garamond"/>
          <w:i/>
          <w:sz w:val="22"/>
          <w:szCs w:val="22"/>
        </w:rPr>
        <w:t>Ту-цзюэ цзи ши</w:t>
      </w:r>
      <w:r>
        <w:rPr>
          <w:rFonts w:eastAsia="SimSun;宋体" w:cs="Garamond" w:ascii="Garamond" w:hAnsi="Garamond"/>
          <w:sz w:val="22"/>
          <w:szCs w:val="22"/>
        </w:rPr>
        <w:t xml:space="preserve"> </w:t>
      </w:r>
      <w:r>
        <w:rPr>
          <w:rFonts w:ascii="Garamond" w:hAnsi="Garamond" w:eastAsia="SimSun;宋体"/>
          <w:sz w:val="22"/>
          <w:szCs w:val="22"/>
          <w:shd w:fill="FFFFFF" w:val="clear"/>
        </w:rPr>
        <w:t>突厥集史</w:t>
      </w:r>
      <w:r>
        <w:rPr>
          <w:rFonts w:eastAsia="SimSun;宋体" w:cs="Garamond" w:ascii="Garamond" w:hAnsi="Garamond"/>
          <w:sz w:val="22"/>
          <w:szCs w:val="22"/>
        </w:rPr>
        <w:t>. Пекин [</w:t>
      </w:r>
      <w:r>
        <w:rPr>
          <w:rFonts w:ascii="Garamond" w:hAnsi="Garamond" w:eastAsia="SimSun;宋体"/>
          <w:sz w:val="22"/>
          <w:szCs w:val="22"/>
        </w:rPr>
        <w:t>北京</w:t>
      </w:r>
      <w:r>
        <w:rPr>
          <w:rFonts w:eastAsia="SimSun;宋体" w:cs="Garamond" w:ascii="Garamond" w:hAnsi="Garamond"/>
          <w:sz w:val="22"/>
          <w:szCs w:val="22"/>
        </w:rPr>
        <w:t>], 1958(2)</w:t>
      </w:r>
      <w:r>
        <w:rPr>
          <w:rFonts w:eastAsia="SimSun;宋体" w:cs="Garamond" w:ascii="Garamond" w:hAnsi="Garamond"/>
          <w:sz w:val="22"/>
          <w:szCs w:val="22"/>
          <w:shd w:fill="FFFFFF" w:val="clear"/>
        </w:rPr>
        <w:t xml:space="preserve"> [</w:t>
      </w:r>
      <w:r>
        <w:rPr>
          <w:rFonts w:eastAsia="SimSun;宋体" w:cs="Garamond" w:ascii="Garamond" w:hAnsi="Garamond"/>
          <w:sz w:val="22"/>
          <w:szCs w:val="22"/>
          <w:lang w:val="en-US"/>
        </w:rPr>
        <w:t>C</w:t>
      </w:r>
      <w:r>
        <w:rPr>
          <w:rFonts w:eastAsia="SimSun;宋体" w:cs="Garamond" w:ascii="Garamond" w:hAnsi="Garamond"/>
          <w:sz w:val="22"/>
          <w:szCs w:val="22"/>
        </w:rPr>
        <w:t>é</w:t>
      </w:r>
      <w:r>
        <w:rPr>
          <w:rFonts w:eastAsia="SimSun;宋体" w:cs="Garamond" w:ascii="Garamond" w:hAnsi="Garamond"/>
          <w:sz w:val="22"/>
          <w:szCs w:val="22"/>
          <w:lang w:val="en-US"/>
        </w:rPr>
        <w:t>n</w:t>
      </w:r>
      <w:r>
        <w:rPr>
          <w:rFonts w:eastAsia="SimSun;宋体" w:cs="Garamond" w:ascii="Garamond" w:hAnsi="Garamond"/>
          <w:sz w:val="22"/>
          <w:szCs w:val="22"/>
        </w:rPr>
        <w:t xml:space="preserve"> </w:t>
      </w:r>
      <w:r>
        <w:rPr>
          <w:rFonts w:eastAsia="SimSun;宋体" w:cs="Garamond" w:ascii="Garamond" w:hAnsi="Garamond"/>
          <w:sz w:val="22"/>
          <w:szCs w:val="22"/>
          <w:lang w:val="en-US"/>
        </w:rPr>
        <w:t>Zh</w:t>
      </w:r>
      <w:r>
        <w:rPr>
          <w:rFonts w:eastAsia="SimSun;宋体" w:cs="Garamond" w:ascii="Garamond" w:hAnsi="Garamond"/>
          <w:sz w:val="22"/>
          <w:szCs w:val="22"/>
        </w:rPr>
        <w:t>ò</w:t>
      </w:r>
      <w:r>
        <w:rPr>
          <w:rFonts w:eastAsia="SimSun;宋体" w:cs="Garamond" w:ascii="Garamond" w:hAnsi="Garamond"/>
          <w:sz w:val="22"/>
          <w:szCs w:val="22"/>
          <w:lang w:val="en-US"/>
        </w:rPr>
        <w:t>ngmi</w:t>
      </w:r>
      <w:r>
        <w:rPr>
          <w:rFonts w:eastAsia="SimSun;宋体"/>
          <w:sz w:val="22"/>
          <w:szCs w:val="22"/>
        </w:rPr>
        <w:t>ǎ</w:t>
      </w:r>
      <w:r>
        <w:rPr>
          <w:rFonts w:eastAsia="SimSun;宋体" w:cs="Garamond" w:ascii="Garamond" w:hAnsi="Garamond"/>
          <w:sz w:val="22"/>
          <w:szCs w:val="22"/>
          <w:lang w:val="en-US"/>
        </w:rPr>
        <w:t>n</w:t>
      </w:r>
      <w:r>
        <w:rPr>
          <w:rFonts w:eastAsia="SimSun;宋体" w:cs="Garamond" w:ascii="Garamond" w:hAnsi="Garamond"/>
          <w:sz w:val="22"/>
          <w:szCs w:val="22"/>
        </w:rPr>
        <w:t xml:space="preserve">. </w:t>
      </w:r>
      <w:r>
        <w:rPr>
          <w:rFonts w:eastAsia="SimSun;宋体" w:cs="Garamond" w:ascii="Garamond" w:hAnsi="Garamond"/>
          <w:i/>
          <w:sz w:val="22"/>
          <w:szCs w:val="22"/>
          <w:lang w:val="en-US"/>
        </w:rPr>
        <w:t>T</w:t>
      </w:r>
      <w:r>
        <w:rPr>
          <w:rFonts w:eastAsia="SimSun;宋体" w:cs="Garamond" w:ascii="Garamond" w:hAnsi="Garamond"/>
          <w:i/>
          <w:sz w:val="22"/>
          <w:szCs w:val="22"/>
        </w:rPr>
        <w:t>ū</w:t>
      </w:r>
      <w:r>
        <w:rPr>
          <w:rFonts w:eastAsia="SimSun;宋体" w:cs="Garamond" w:ascii="Garamond" w:hAnsi="Garamond"/>
          <w:i/>
          <w:sz w:val="22"/>
          <w:szCs w:val="22"/>
          <w:lang w:val="en-US"/>
        </w:rPr>
        <w:t>ju</w:t>
      </w:r>
      <w:r>
        <w:rPr>
          <w:rFonts w:eastAsia="SimSun;宋体" w:cs="Garamond" w:ascii="Garamond" w:hAnsi="Garamond"/>
          <w:i/>
          <w:sz w:val="22"/>
          <w:szCs w:val="22"/>
        </w:rPr>
        <w:t xml:space="preserve">é </w:t>
      </w:r>
      <w:r>
        <w:rPr>
          <w:rFonts w:eastAsia="SimSun;宋体" w:cs="Garamond" w:ascii="Garamond" w:hAnsi="Garamond"/>
          <w:i/>
          <w:sz w:val="22"/>
          <w:szCs w:val="22"/>
          <w:lang w:val="en-US"/>
        </w:rPr>
        <w:t>j</w:t>
      </w:r>
      <w:r>
        <w:rPr>
          <w:rFonts w:eastAsia="SimSun;宋体" w:cs="Garamond" w:ascii="Garamond" w:hAnsi="Garamond"/>
          <w:i/>
          <w:sz w:val="22"/>
          <w:szCs w:val="22"/>
        </w:rPr>
        <w:t xml:space="preserve">í </w:t>
      </w:r>
      <w:r>
        <w:rPr>
          <w:rFonts w:eastAsia="SimSun;宋体" w:cs="Garamond" w:ascii="Garamond" w:hAnsi="Garamond"/>
          <w:i/>
          <w:sz w:val="22"/>
          <w:szCs w:val="22"/>
          <w:lang w:val="en-US"/>
        </w:rPr>
        <w:t>sh</w:t>
      </w:r>
      <w:r>
        <w:rPr>
          <w:rFonts w:eastAsia="SimSun;宋体"/>
          <w:i/>
          <w:sz w:val="22"/>
          <w:szCs w:val="22"/>
        </w:rPr>
        <w:t>ǐ</w:t>
      </w:r>
      <w:r>
        <w:rPr>
          <w:rFonts w:eastAsia="SimSun;宋体" w:cs="Garamond" w:ascii="Garamond" w:hAnsi="Garamond"/>
          <w:i/>
          <w:sz w:val="22"/>
          <w:szCs w:val="22"/>
        </w:rPr>
        <w:t>.</w:t>
      </w:r>
      <w:r>
        <w:rPr>
          <w:rFonts w:eastAsia="SimSun;宋体" w:cs="Garamond" w:ascii="Garamond" w:hAnsi="Garamond"/>
          <w:sz w:val="22"/>
          <w:szCs w:val="22"/>
        </w:rPr>
        <w:t xml:space="preserve"> </w:t>
      </w:r>
      <w:r>
        <w:rPr>
          <w:rFonts w:eastAsia="SimSun;宋体" w:cs="Garamond" w:ascii="Garamond" w:hAnsi="Garamond"/>
          <w:sz w:val="22"/>
          <w:szCs w:val="22"/>
          <w:lang w:val="en-US"/>
        </w:rPr>
        <w:t>Beijing, 1958(</w:t>
      </w:r>
      <w:r>
        <w:rPr>
          <w:rFonts w:eastAsia="SimSun;宋体" w:cs="Garamond" w:ascii="Garamond" w:hAnsi="Garamond"/>
          <w:sz w:val="22"/>
          <w:szCs w:val="22"/>
          <w:lang w:val="en-GB"/>
        </w:rPr>
        <w:t>2</w:t>
      </w:r>
      <w:r>
        <w:rPr>
          <w:rFonts w:eastAsia="SimSun;宋体" w:cs="Garamond" w:ascii="Garamond" w:hAnsi="Garamond"/>
          <w:sz w:val="22"/>
          <w:szCs w:val="22"/>
          <w:lang w:val="en-US"/>
        </w:rPr>
        <w:t>) (in Chinese)].</w:t>
      </w:r>
    </w:p>
    <w:sectPr>
      <w:headerReference w:type="default" r:id="rId3"/>
      <w:footerReference w:type="default" r:id="rId4"/>
      <w:footnotePr>
        <w:numFmt w:val="decimal"/>
        <w:numRestart w:val="eachSect"/>
      </w:footnotePr>
      <w:type w:val="nextPage"/>
      <w:pgSz w:w="11057" w:h="14740"/>
      <w:pgMar w:left="1134" w:right="1134" w:header="709"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Bookman Old Style">
    <w:charset w:val="cc" w:characterSet="windows-1251"/>
    <w:family w:val="roman"/>
    <w:pitch w:val="variable"/>
  </w:font>
  <w:font w:name="Wingdings">
    <w:charset w:val="02"/>
    <w:family w:val="auto"/>
    <w:pitch w:val="variable"/>
  </w:font>
  <w:font w:name="TT1A22o00">
    <w:altName w:val="MS Gothic"/>
    <w:charset w:val="80"/>
    <w:family w:val="auto"/>
    <w:pitch w:val="default"/>
  </w:font>
  <w:font w:name="TimesNewRomanPS-ItalicMT">
    <w:altName w:val="MS Gothic"/>
    <w:charset w:val="80"/>
    <w:family w:val="auto"/>
    <w:pitch w:val="default"/>
  </w:font>
  <w:font w:name="Times">
    <w:altName w:val="Times New Roman"/>
    <w:charset w:val="00" w:characterSet="windows-1252"/>
    <w:family w:val="roman"/>
    <w:pitch w:val="variable"/>
  </w:font>
  <w:font w:name="Tahoma">
    <w:charset w:val="cc" w:characterSet="windows-1251"/>
    <w:family w:val="swiss"/>
    <w:pitch w:val="variable"/>
  </w:font>
  <w:font w:name="Cambria">
    <w:charset w:val="cc" w:characterSet="windows-1251"/>
    <w:family w:val="roman"/>
    <w:pitch w:val="variable"/>
  </w:font>
  <w:font w:name="Calibri">
    <w:charset w:val="cc" w:characterSet="windows-1251"/>
    <w:family w:val="swiss"/>
    <w:pitch w:val="variable"/>
  </w:font>
  <w:font w:name="Courier New">
    <w:charset w:val="cc" w:characterSet="windows-1251"/>
    <w:family w:val="modern"/>
    <w:pitch w:val="default"/>
  </w:font>
  <w:font w:name="Garamond">
    <w:charset w:val="cc" w:characterSet="windows-1251"/>
    <w:family w:val="roman"/>
    <w:pitch w:val="variable"/>
  </w:font>
  <w:font w:name="Orkun">
    <w:altName w:val="Orkun Regular"/>
    <w:charset w:val="00" w:characterSet="windows-1252"/>
    <w:family w:val="roman"/>
    <w:pitch w:val="variable"/>
  </w:font>
  <w:font w:name="MingLiU">
    <w:altName w:val="細明體"/>
    <w:charset w:val="88"/>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178435" cy="1625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78435" cy="162560"/>
                      </a:xfrm>
                      <a:prstGeom prst="rect"/>
                      <a:solidFill>
                        <a:srgbClr val="FFFFFF">
                          <a:alpha val="0"/>
                        </a:srgbClr>
                      </a:solidFill>
                    </wps:spPr>
                    <wps:txbx>
                      <w:txbxContent>
                        <w:p>
                          <w:pPr>
                            <w:pStyle w:val="Style24"/>
                            <w:rPr>
                              <w:rStyle w:val="Style12"/>
                              <w:rFonts w:ascii="Garamond" w:hAnsi="Garamond" w:cs="Garamond"/>
                              <w:sz w:val="22"/>
                              <w:szCs w:val="22"/>
                            </w:rPr>
                          </w:pPr>
                          <w:r>
                            <w:rPr>
                              <w:rStyle w:val="Style12"/>
                              <w:rFonts w:cs="Garamond" w:ascii="Garamond" w:hAnsi="Garamond"/>
                              <w:sz w:val="22"/>
                              <w:szCs w:val="22"/>
                            </w:rPr>
                            <w:fldChar w:fldCharType="begin"/>
                          </w:r>
                          <w:r>
                            <w:rPr>
                              <w:rStyle w:val="Style12"/>
                              <w:sz w:val="22"/>
                              <w:szCs w:val="22"/>
                              <w:rFonts w:cs="Garamond" w:ascii="Garamond" w:hAnsi="Garamond"/>
                            </w:rPr>
                            <w:instrText> PAGE </w:instrText>
                          </w:r>
                          <w:r>
                            <w:rPr>
                              <w:rStyle w:val="Style12"/>
                              <w:sz w:val="22"/>
                              <w:szCs w:val="22"/>
                              <w:rFonts w:cs="Garamond" w:ascii="Garamond" w:hAnsi="Garamond"/>
                            </w:rPr>
                            <w:fldChar w:fldCharType="separate"/>
                          </w:r>
                          <w:r>
                            <w:rPr>
                              <w:rStyle w:val="Style12"/>
                              <w:sz w:val="22"/>
                              <w:szCs w:val="22"/>
                              <w:rFonts w:cs="Garamond" w:ascii="Garamond" w:hAnsi="Garamond"/>
                            </w:rPr>
                            <w:t>91</w:t>
                          </w:r>
                          <w:r>
                            <w:rPr>
                              <w:rStyle w:val="Style12"/>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14.05pt;height:12.8pt;mso-wrap-distance-left:0pt;mso-wrap-distance-right:0pt;mso-wrap-distance-top:0pt;mso-wrap-distance-bottom:0pt;margin-top:0.05pt;mso-position-vertical-relative:text;margin-left:212.7pt;mso-position-horizontal:center;mso-position-horizontal-relative:margin">
              <v:fill opacity="0f"/>
              <v:textbox>
                <w:txbxContent>
                  <w:p>
                    <w:pPr>
                      <w:pStyle w:val="Style24"/>
                      <w:rPr>
                        <w:rStyle w:val="Style12"/>
                        <w:rFonts w:ascii="Garamond" w:hAnsi="Garamond" w:cs="Garamond"/>
                        <w:sz w:val="22"/>
                        <w:szCs w:val="22"/>
                      </w:rPr>
                    </w:pPr>
                    <w:r>
                      <w:rPr>
                        <w:rStyle w:val="Style12"/>
                        <w:rFonts w:cs="Garamond" w:ascii="Garamond" w:hAnsi="Garamond"/>
                        <w:sz w:val="22"/>
                        <w:szCs w:val="22"/>
                      </w:rPr>
                      <w:fldChar w:fldCharType="begin"/>
                    </w:r>
                    <w:r>
                      <w:rPr>
                        <w:rStyle w:val="Style12"/>
                        <w:sz w:val="22"/>
                        <w:szCs w:val="22"/>
                        <w:rFonts w:cs="Garamond" w:ascii="Garamond" w:hAnsi="Garamond"/>
                      </w:rPr>
                      <w:instrText> PAGE </w:instrText>
                    </w:r>
                    <w:r>
                      <w:rPr>
                        <w:rStyle w:val="Style12"/>
                        <w:sz w:val="22"/>
                        <w:szCs w:val="22"/>
                        <w:rFonts w:cs="Garamond" w:ascii="Garamond" w:hAnsi="Garamond"/>
                      </w:rPr>
                      <w:fldChar w:fldCharType="separate"/>
                    </w:r>
                    <w:r>
                      <w:rPr>
                        <w:rStyle w:val="Style12"/>
                        <w:sz w:val="22"/>
                        <w:szCs w:val="22"/>
                        <w:rFonts w:cs="Garamond" w:ascii="Garamond" w:hAnsi="Garamond"/>
                      </w:rPr>
                      <w:t>91</w:t>
                    </w:r>
                    <w:r>
                      <w:rPr>
                        <w:rStyle w:val="Style12"/>
                        <w:sz w:val="22"/>
                        <w:szCs w:val="22"/>
                        <w:rFonts w:cs="Garamond" w:ascii="Garamond" w:hAnsi="Garamond"/>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rFonts w:ascii="Garamond" w:hAnsi="Garamond" w:cs="Garamond"/>
        <w:sz w:val="22"/>
        <w:szCs w:val="22"/>
      </w:rPr>
    </w:pPr>
    <w:r>
      <w:rPr>
        <w:rFonts w:cs="Garamond" w:ascii="Garamond" w:hAnsi="Garamond"/>
        <w:sz w:val="22"/>
        <w:szCs w:val="22"/>
      </w:rPr>
    </w:r>
    <w:r>
      <mc:AlternateContent>
        <mc:Choice Requires="wps">
          <w:drawing>
            <wp:anchor behindDoc="0" distT="0" distB="0" distL="0" distR="0" simplePos="0" locked="0" layoutInCell="1" allowOverlap="1" relativeHeight="15">
              <wp:simplePos x="0" y="0"/>
              <wp:positionH relativeFrom="margin">
                <wp:align>center</wp:align>
              </wp:positionH>
              <wp:positionV relativeFrom="paragraph">
                <wp:posOffset>635</wp:posOffset>
              </wp:positionV>
              <wp:extent cx="267335" cy="162560"/>
              <wp:effectExtent l="0" t="0" r="0" b="0"/>
              <wp:wrapSquare wrapText="largest"/>
              <wp:docPr id="2" name="Врезка2"/>
              <a:graphic xmlns:a="http://schemas.openxmlformats.org/drawingml/2006/main">
                <a:graphicData uri="http://schemas.microsoft.com/office/word/2010/wordprocessingShape">
                  <wps:wsp>
                    <wps:cNvSpPr txBox="1"/>
                    <wps:spPr>
                      <a:xfrm>
                        <a:off x="0" y="0"/>
                        <a:ext cx="267335" cy="162560"/>
                      </a:xfrm>
                      <a:prstGeom prst="rect"/>
                      <a:solidFill>
                        <a:srgbClr val="FFFFFF">
                          <a:alpha val="0"/>
                        </a:srgbClr>
                      </a:solidFill>
                    </wps:spPr>
                    <wps:txbx>
                      <w:txbxContent>
                        <w:p>
                          <w:pPr>
                            <w:pStyle w:val="Style24"/>
                            <w:rPr/>
                          </w:pPr>
                          <w:r>
                            <w:rPr>
                              <w:rStyle w:val="Style12"/>
                              <w:rFonts w:cs="Garamond" w:ascii="Garamond" w:hAnsi="Garamond"/>
                              <w:sz w:val="22"/>
                              <w:szCs w:val="22"/>
                            </w:rPr>
                            <w:fldChar w:fldCharType="begin"/>
                          </w:r>
                          <w:r>
                            <w:rPr>
                              <w:rStyle w:val="Style12"/>
                              <w:sz w:val="22"/>
                              <w:szCs w:val="22"/>
                              <w:rFonts w:cs="Garamond" w:ascii="Garamond" w:hAnsi="Garamond"/>
                            </w:rPr>
                            <w:instrText> PAGE </w:instrText>
                          </w:r>
                          <w:r>
                            <w:rPr>
                              <w:rStyle w:val="Style12"/>
                              <w:sz w:val="22"/>
                              <w:szCs w:val="22"/>
                              <w:rFonts w:cs="Garamond" w:ascii="Garamond" w:hAnsi="Garamond"/>
                            </w:rPr>
                            <w:fldChar w:fldCharType="separate"/>
                          </w:r>
                          <w:r>
                            <w:rPr>
                              <w:rStyle w:val="Style12"/>
                              <w:sz w:val="22"/>
                              <w:szCs w:val="22"/>
                              <w:rFonts w:cs="Garamond" w:ascii="Garamond" w:hAnsi="Garamond"/>
                            </w:rPr>
                            <w:t>103</w:t>
                          </w:r>
                          <w:r>
                            <w:rPr>
                              <w:rStyle w:val="Style12"/>
                              <w:sz w:val="22"/>
                              <w:szCs w:val="22"/>
                              <w:rFonts w:cs="Garamond" w:ascii="Garamond" w:hAnsi="Garamond"/>
                            </w:rPr>
                            <w:fldChar w:fldCharType="end"/>
                          </w:r>
                        </w:p>
                      </w:txbxContent>
                    </wps:txbx>
                    <wps:bodyPr anchor="t" lIns="0" tIns="0" rIns="0" bIns="0">
                      <a:noAutofit/>
                    </wps:bodyPr>
                  </wps:wsp>
                </a:graphicData>
              </a:graphic>
            </wp:anchor>
          </w:drawing>
        </mc:Choice>
        <mc:Fallback>
          <w:pict>
            <v:rect fillcolor="#FFFFFF" style="position:absolute;rotation:0;width:21.05pt;height:12.8pt;mso-wrap-distance-left:0pt;mso-wrap-distance-right:0pt;mso-wrap-distance-top:0pt;mso-wrap-distance-bottom:0pt;margin-top:0.05pt;mso-position-vertical-relative:text;margin-left:209.2pt;mso-position-horizontal:center;mso-position-horizontal-relative:margin">
              <v:fill opacity="0f"/>
              <v:textbox>
                <w:txbxContent>
                  <w:p>
                    <w:pPr>
                      <w:pStyle w:val="Style24"/>
                      <w:rPr/>
                    </w:pPr>
                    <w:r>
                      <w:rPr>
                        <w:rStyle w:val="Style12"/>
                        <w:rFonts w:cs="Garamond" w:ascii="Garamond" w:hAnsi="Garamond"/>
                        <w:sz w:val="22"/>
                        <w:szCs w:val="22"/>
                      </w:rPr>
                      <w:fldChar w:fldCharType="begin"/>
                    </w:r>
                    <w:r>
                      <w:rPr>
                        <w:rStyle w:val="Style12"/>
                        <w:sz w:val="22"/>
                        <w:szCs w:val="22"/>
                        <w:rFonts w:cs="Garamond" w:ascii="Garamond" w:hAnsi="Garamond"/>
                      </w:rPr>
                      <w:instrText> PAGE </w:instrText>
                    </w:r>
                    <w:r>
                      <w:rPr>
                        <w:rStyle w:val="Style12"/>
                        <w:sz w:val="22"/>
                        <w:szCs w:val="22"/>
                        <w:rFonts w:cs="Garamond" w:ascii="Garamond" w:hAnsi="Garamond"/>
                      </w:rPr>
                      <w:fldChar w:fldCharType="separate"/>
                    </w:r>
                    <w:r>
                      <w:rPr>
                        <w:rStyle w:val="Style12"/>
                        <w:sz w:val="22"/>
                        <w:szCs w:val="22"/>
                        <w:rFonts w:cs="Garamond" w:ascii="Garamond" w:hAnsi="Garamond"/>
                      </w:rPr>
                      <w:t>103</w:t>
                    </w:r>
                    <w:r>
                      <w:rPr>
                        <w:rStyle w:val="Style12"/>
                        <w:sz w:val="22"/>
                        <w:szCs w:val="22"/>
                        <w:rFonts w:cs="Garamond" w:ascii="Garamond" w:hAnsi="Garamond"/>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ind w:end="-31" w:hanging="0"/>
        <w:jc w:val="both"/>
        <w:rPr>
          <w:rStyle w:val="Style10"/>
          <w:rFonts w:ascii="Garamond" w:hAnsi="Garamond" w:cs="Garamond"/>
          <w:color w:val="000000"/>
          <w:sz w:val="20"/>
          <w:szCs w:val="20"/>
          <w:u w:val="none"/>
        </w:rPr>
      </w:pPr>
      <w:r>
        <w:rPr>
          <w:rStyle w:val="Style9"/>
        </w:rPr>
        <w:footnoteRef/>
      </w:r>
      <w:r>
        <w:rPr>
          <w:rFonts w:eastAsia="Garamond" w:cs="Garamond" w:ascii="Garamond" w:hAnsi="Garamond"/>
          <w:sz w:val="20"/>
          <w:szCs w:val="20"/>
        </w:rPr>
        <w:tab/>
        <w:t xml:space="preserve"> </w:t>
      </w:r>
      <w:r>
        <w:rPr>
          <w:rFonts w:cs="Garamond" w:ascii="Garamond" w:hAnsi="Garamond"/>
          <w:sz w:val="20"/>
          <w:szCs w:val="20"/>
        </w:rPr>
        <w:t xml:space="preserve">Владимир Владимирович </w:t>
      </w:r>
      <w:r>
        <w:rPr>
          <w:rFonts w:cs="Garamond" w:ascii="Garamond" w:hAnsi="Garamond"/>
          <w:caps/>
          <w:sz w:val="20"/>
          <w:szCs w:val="20"/>
        </w:rPr>
        <w:t>Тишин,</w:t>
      </w:r>
      <w:r>
        <w:rPr>
          <w:rFonts w:cs="Garamond" w:ascii="Garamond" w:hAnsi="Garamond"/>
          <w:sz w:val="20"/>
          <w:szCs w:val="20"/>
        </w:rPr>
        <w:t xml:space="preserve"> кандидат исторических наук, научный сотрудник Института востоковедения РАН, Москва; </w:t>
      </w:r>
      <w:r>
        <w:rPr>
          <w:rFonts w:cs="Garamond" w:ascii="Garamond" w:hAnsi="Garamond"/>
          <w:sz w:val="20"/>
          <w:szCs w:val="20"/>
          <w:lang w:val="en-US"/>
        </w:rPr>
        <w:t>tihij</w:t>
      </w:r>
      <w:r>
        <w:rPr>
          <w:rFonts w:cs="Garamond" w:ascii="Garamond" w:hAnsi="Garamond"/>
          <w:sz w:val="20"/>
          <w:szCs w:val="20"/>
        </w:rPr>
        <w:t>-511@</w:t>
      </w:r>
      <w:r>
        <w:rPr>
          <w:rFonts w:cs="Garamond" w:ascii="Garamond" w:hAnsi="Garamond"/>
          <w:sz w:val="20"/>
          <w:szCs w:val="20"/>
          <w:lang w:val="en-US"/>
        </w:rPr>
        <w:t>mail</w:t>
      </w:r>
      <w:r>
        <w:rPr>
          <w:rFonts w:cs="Garamond" w:ascii="Garamond" w:hAnsi="Garamond"/>
          <w:sz w:val="20"/>
          <w:szCs w:val="20"/>
        </w:rPr>
        <w:t>.</w:t>
      </w:r>
      <w:r>
        <w:rPr>
          <w:rFonts w:cs="Garamond" w:ascii="Garamond" w:hAnsi="Garamond"/>
          <w:sz w:val="20"/>
          <w:szCs w:val="20"/>
          <w:lang w:val="en-US"/>
        </w:rPr>
        <w:t>ru</w:t>
      </w:r>
    </w:p>
    <w:p>
      <w:pPr>
        <w:pStyle w:val="Style25"/>
        <w:ind w:end="-31" w:hanging="0"/>
        <w:jc w:val="both"/>
        <w:rPr/>
      </w:pPr>
      <w:r>
        <w:rPr>
          <w:rStyle w:val="Style10"/>
          <w:rFonts w:eastAsia="Garamond" w:cs="Garamond" w:ascii="Garamond" w:hAnsi="Garamond"/>
          <w:color w:val="000000"/>
          <w:sz w:val="20"/>
          <w:szCs w:val="20"/>
          <w:u w:val="none"/>
        </w:rPr>
        <w:tab/>
        <w:t xml:space="preserve">   </w:t>
      </w:r>
      <w:r>
        <w:rPr>
          <w:rStyle w:val="Style10"/>
          <w:rFonts w:cs="Garamond" w:ascii="Garamond" w:hAnsi="Garamond"/>
          <w:color w:val="000000"/>
          <w:sz w:val="20"/>
          <w:szCs w:val="20"/>
          <w:u w:val="none"/>
          <w:lang w:val="en-GB"/>
        </w:rPr>
        <w:t>Vladimir V. TISHIN, PhD (History), Research Fellow, Institute of Oriental Studies RAS, Moscow; tihij-511@mail.ru</w:t>
      </w:r>
    </w:p>
    <w:p>
      <w:pPr>
        <w:pStyle w:val="Style25"/>
        <w:ind w:end="-31" w:hanging="0"/>
        <w:jc w:val="both"/>
        <w:rPr/>
      </w:pPr>
      <w:r>
        <w:rPr>
          <w:rStyle w:val="Style10"/>
          <w:rFonts w:eastAsia="Garamond" w:cs="Garamond" w:ascii="Garamond" w:hAnsi="Garamond"/>
          <w:color w:val="000000"/>
          <w:sz w:val="20"/>
          <w:szCs w:val="20"/>
          <w:u w:val="none"/>
          <w:lang w:val="en-GB"/>
        </w:rPr>
        <w:tab/>
        <w:t xml:space="preserve">   </w:t>
      </w:r>
      <w:r>
        <w:rPr>
          <w:rFonts w:cs="Garamond" w:ascii="Garamond" w:hAnsi="Garamond"/>
          <w:sz w:val="20"/>
          <w:szCs w:val="20"/>
          <w:lang w:val="en-GB"/>
        </w:rPr>
        <w:t xml:space="preserve">ORCID ID: </w:t>
      </w:r>
      <w:r>
        <w:rPr>
          <w:rStyle w:val="Style10"/>
          <w:rFonts w:cs="Garamond" w:ascii="Garamond" w:hAnsi="Garamond"/>
          <w:color w:val="000000"/>
          <w:sz w:val="20"/>
          <w:szCs w:val="20"/>
          <w:u w:val="none"/>
          <w:lang w:val="en-GB"/>
        </w:rPr>
        <w:t>0000-0001-7344-0996</w:t>
      </w:r>
    </w:p>
  </w:footnote>
  <w:footnote w:id="3">
    <w:p>
      <w:pPr>
        <w:pStyle w:val="Style25"/>
        <w:ind w:end="-31" w:hanging="0"/>
        <w:jc w:val="both"/>
        <w:rPr/>
      </w:pPr>
      <w:r>
        <w:rPr>
          <w:rStyle w:val="Style9"/>
        </w:rPr>
        <w:footnoteRef/>
      </w:r>
      <w:r>
        <w:rPr>
          <w:rFonts w:eastAsia="Garamond" w:cs="Garamond" w:ascii="Garamond" w:hAnsi="Garamond"/>
          <w:sz w:val="20"/>
          <w:szCs w:val="20"/>
        </w:rPr>
        <w:tab/>
        <w:t xml:space="preserve"> </w:t>
      </w:r>
      <w:r>
        <w:rPr>
          <w:rFonts w:cs="Garamond" w:ascii="Garamond" w:hAnsi="Garamond"/>
          <w:sz w:val="20"/>
          <w:szCs w:val="20"/>
        </w:rPr>
        <w:t>Цитаты даны по указанным работам.</w:t>
      </w:r>
    </w:p>
  </w:footnote>
  <w:footnote w:id="4">
    <w:p>
      <w:pPr>
        <w:pStyle w:val="Normal"/>
        <w:ind w:end="-31" w:hanging="0"/>
        <w:jc w:val="both"/>
        <w:rPr/>
      </w:pPr>
      <w:r>
        <w:rPr>
          <w:rStyle w:val="Style9"/>
        </w:rPr>
        <w:footnoteRef/>
      </w:r>
      <w:r>
        <w:rPr>
          <w:rFonts w:eastAsia="Garamond" w:cs="Garamond" w:ascii="Garamond" w:hAnsi="Garamond"/>
          <w:sz w:val="20"/>
          <w:szCs w:val="20"/>
        </w:rPr>
        <w:tab/>
        <w:t xml:space="preserve"> </w:t>
      </w:r>
      <w:r>
        <w:rPr>
          <w:rFonts w:cs="Garamond" w:ascii="Garamond" w:hAnsi="Garamond"/>
          <w:sz w:val="20"/>
          <w:szCs w:val="20"/>
        </w:rPr>
        <w:t>О вторичности и искусственности формы Τούρξανθος см.: [</w:t>
      </w:r>
      <w:r>
        <w:rPr>
          <w:rFonts w:cs="Garamond" w:ascii="Garamond" w:hAnsi="Garamond"/>
          <w:sz w:val="20"/>
          <w:szCs w:val="20"/>
          <w:lang w:val="en-US"/>
        </w:rPr>
        <w:t>Beckwith</w:t>
      </w:r>
      <w:r>
        <w:rPr>
          <w:rFonts w:cs="Garamond" w:ascii="Garamond" w:hAnsi="Garamond"/>
          <w:sz w:val="20"/>
          <w:szCs w:val="20"/>
        </w:rPr>
        <w:t xml:space="preserve">, 2006/2007, </w:t>
      </w:r>
      <w:r>
        <w:rPr>
          <w:rFonts w:cs="Garamond" w:ascii="Garamond" w:hAnsi="Garamond"/>
          <w:sz w:val="20"/>
          <w:szCs w:val="20"/>
          <w:lang w:val="en-US"/>
        </w:rPr>
        <w:t>p</w:t>
      </w:r>
      <w:r>
        <w:rPr>
          <w:rFonts w:cs="Garamond" w:ascii="Garamond" w:hAnsi="Garamond"/>
          <w:sz w:val="20"/>
          <w:szCs w:val="20"/>
        </w:rPr>
        <w:t>.</w:t>
      </w:r>
      <w:r>
        <w:rPr>
          <w:rFonts w:cs="Garamond" w:ascii="Garamond" w:hAnsi="Garamond"/>
          <w:sz w:val="20"/>
          <w:szCs w:val="20"/>
          <w:lang w:val="en-US"/>
        </w:rPr>
        <w:t> </w:t>
      </w:r>
      <w:r>
        <w:rPr>
          <w:rFonts w:cs="Garamond" w:ascii="Garamond" w:hAnsi="Garamond"/>
          <w:sz w:val="20"/>
          <w:szCs w:val="20"/>
        </w:rPr>
        <w:t xml:space="preserve">7, </w:t>
      </w:r>
      <w:r>
        <w:rPr>
          <w:rFonts w:cs="Garamond" w:ascii="Garamond" w:hAnsi="Garamond"/>
          <w:sz w:val="20"/>
          <w:szCs w:val="20"/>
          <w:lang w:val="en-US"/>
        </w:rPr>
        <w:t>note </w:t>
      </w:r>
      <w:r>
        <w:rPr>
          <w:rFonts w:cs="Garamond" w:ascii="Garamond" w:hAnsi="Garamond"/>
          <w:sz w:val="20"/>
          <w:szCs w:val="20"/>
        </w:rPr>
        <w:t>15]. В</w:t>
      </w:r>
      <w:r>
        <w:rPr>
          <w:rFonts w:cs="Garamond" w:ascii="Garamond" w:hAnsi="Garamond"/>
          <w:sz w:val="20"/>
          <w:szCs w:val="20"/>
          <w:lang w:val="ru-RU"/>
        </w:rPr>
        <w:t> </w:t>
      </w:r>
      <w:r>
        <w:rPr>
          <w:rFonts w:cs="Garamond" w:ascii="Garamond" w:hAnsi="Garamond"/>
          <w:sz w:val="20"/>
          <w:szCs w:val="20"/>
        </w:rPr>
        <w:t>частности, здесь идет речь о некоей «эллинизации» имени, следуя аналогии более привычной для греков основы ξανθ-, ср. ξανθος ‘</w:t>
      </w:r>
      <w:r>
        <w:rPr>
          <w:rFonts w:cs="Garamond" w:ascii="Garamond" w:hAnsi="Garamond"/>
          <w:sz w:val="20"/>
          <w:szCs w:val="20"/>
          <w:lang w:val="en-US"/>
        </w:rPr>
        <w:t>yellow</w:t>
      </w:r>
      <w:r>
        <w:rPr>
          <w:rFonts w:cs="Garamond" w:ascii="Garamond" w:hAnsi="Garamond"/>
          <w:sz w:val="20"/>
          <w:szCs w:val="20"/>
        </w:rPr>
        <w:t>’ [</w:t>
      </w:r>
      <w:r>
        <w:rPr>
          <w:rFonts w:cs="Garamond" w:ascii="Garamond" w:hAnsi="Garamond"/>
          <w:sz w:val="20"/>
          <w:szCs w:val="20"/>
          <w:lang w:val="en-US"/>
        </w:rPr>
        <w:t>Beckwith</w:t>
      </w:r>
      <w:r>
        <w:rPr>
          <w:rFonts w:cs="Garamond" w:ascii="Garamond" w:hAnsi="Garamond"/>
          <w:sz w:val="20"/>
          <w:szCs w:val="20"/>
        </w:rPr>
        <w:t xml:space="preserve">, 2006/2007, </w:t>
      </w:r>
      <w:r>
        <w:rPr>
          <w:rFonts w:cs="Garamond" w:ascii="Garamond" w:hAnsi="Garamond"/>
          <w:sz w:val="20"/>
          <w:szCs w:val="20"/>
          <w:lang w:val="en-US"/>
        </w:rPr>
        <w:t>p</w:t>
      </w:r>
      <w:r>
        <w:rPr>
          <w:rFonts w:cs="Garamond" w:ascii="Garamond" w:hAnsi="Garamond"/>
          <w:sz w:val="20"/>
          <w:szCs w:val="20"/>
        </w:rPr>
        <w:t>.</w:t>
      </w:r>
      <w:r>
        <w:rPr>
          <w:rFonts w:cs="Garamond" w:ascii="Garamond" w:hAnsi="Garamond"/>
          <w:sz w:val="20"/>
          <w:szCs w:val="20"/>
          <w:lang w:val="en-US"/>
        </w:rPr>
        <w:t> </w:t>
      </w:r>
      <w:r>
        <w:rPr>
          <w:rFonts w:cs="Garamond" w:ascii="Garamond" w:hAnsi="Garamond"/>
          <w:sz w:val="20"/>
          <w:szCs w:val="20"/>
        </w:rPr>
        <w:t xml:space="preserve">7, </w:t>
      </w:r>
      <w:r>
        <w:rPr>
          <w:rFonts w:cs="Garamond" w:ascii="Garamond" w:hAnsi="Garamond"/>
          <w:sz w:val="20"/>
          <w:szCs w:val="20"/>
          <w:lang w:val="en-US"/>
        </w:rPr>
        <w:t>note </w:t>
      </w:r>
      <w:r>
        <w:rPr>
          <w:rFonts w:cs="Garamond" w:ascii="Garamond" w:hAnsi="Garamond"/>
          <w:sz w:val="20"/>
          <w:szCs w:val="20"/>
        </w:rPr>
        <w:t>17].</w:t>
      </w:r>
    </w:p>
  </w:footnote>
  <w:footnote w:id="5">
    <w:p>
      <w:pPr>
        <w:pStyle w:val="Normal"/>
        <w:ind w:end="-31" w:hanging="0"/>
        <w:jc w:val="both"/>
        <w:rPr>
          <w:rFonts w:ascii="Garamond" w:hAnsi="Garamond" w:cs="Garamond"/>
          <w:sz w:val="20"/>
          <w:szCs w:val="20"/>
        </w:rPr>
      </w:pPr>
      <w:r>
        <w:rPr>
          <w:rStyle w:val="Style9"/>
        </w:rPr>
        <w:footnoteRef/>
      </w:r>
      <w:r>
        <w:rPr>
          <w:rFonts w:eastAsia="Garamond" w:cs="Garamond" w:ascii="Garamond" w:hAnsi="Garamond"/>
          <w:sz w:val="20"/>
          <w:szCs w:val="20"/>
        </w:rPr>
        <w:tab/>
        <w:t xml:space="preserve"> </w:t>
      </w:r>
      <w:r>
        <w:rPr>
          <w:rFonts w:eastAsia="SimSun;宋体" w:cs="Garamond" w:ascii="Garamond" w:hAnsi="Garamond"/>
          <w:sz w:val="20"/>
          <w:szCs w:val="20"/>
        </w:rPr>
        <w:t xml:space="preserve">Сам Й. Маркварт изначально предположительно транскрибировал его как </w:t>
      </w:r>
      <w:r>
        <w:rPr>
          <w:rFonts w:eastAsia="SimSun;宋体" w:cs="Garamond" w:ascii="Garamond" w:hAnsi="Garamond"/>
          <w:i/>
          <w:sz w:val="20"/>
          <w:szCs w:val="20"/>
          <w:lang w:val="en-GB"/>
        </w:rPr>
        <w:t>T</w:t>
      </w:r>
      <w:r>
        <w:rPr>
          <w:rFonts w:eastAsia="SimSun;宋体" w:cs="Garamond" w:ascii="Garamond" w:hAnsi="Garamond"/>
          <w:i/>
          <w:sz w:val="20"/>
          <w:szCs w:val="20"/>
        </w:rPr>
        <w:t>ü</w:t>
      </w:r>
      <w:r>
        <w:rPr>
          <w:rFonts w:eastAsia="SimSun;宋体" w:cs="Garamond" w:ascii="Garamond" w:hAnsi="Garamond"/>
          <w:i/>
          <w:sz w:val="20"/>
          <w:szCs w:val="20"/>
          <w:lang w:val="en-GB"/>
        </w:rPr>
        <w:t>rg</w:t>
      </w:r>
      <w:r>
        <w:rPr>
          <w:rFonts w:eastAsia="SimSun;宋体" w:cs="Garamond" w:ascii="Garamond" w:hAnsi="Garamond"/>
          <w:i/>
          <w:sz w:val="20"/>
          <w:szCs w:val="20"/>
        </w:rPr>
        <w:t>äš-Š</w:t>
      </w:r>
      <w:r>
        <w:rPr>
          <w:rFonts w:eastAsia="SimSun;宋体" w:cs="Garamond" w:ascii="Garamond" w:hAnsi="Garamond"/>
          <w:i/>
          <w:sz w:val="20"/>
          <w:szCs w:val="20"/>
          <w:lang w:val="en-GB"/>
        </w:rPr>
        <w:t>ad</w:t>
      </w:r>
      <w:r>
        <w:rPr>
          <w:rFonts w:eastAsia="SimSun;宋体" w:cs="Garamond" w:ascii="Garamond" w:hAnsi="Garamond"/>
          <w:sz w:val="20"/>
          <w:szCs w:val="20"/>
        </w:rPr>
        <w:t>? [</w:t>
      </w:r>
      <w:r>
        <w:rPr>
          <w:rFonts w:eastAsia="SimSun;宋体" w:cs="Garamond" w:ascii="Garamond" w:hAnsi="Garamond"/>
          <w:sz w:val="20"/>
          <w:szCs w:val="20"/>
          <w:lang w:val="en-US"/>
        </w:rPr>
        <w:t>Marquart</w:t>
      </w:r>
      <w:r>
        <w:rPr>
          <w:rFonts w:eastAsia="SimSun;宋体" w:cs="Garamond" w:ascii="Garamond" w:hAnsi="Garamond"/>
          <w:sz w:val="20"/>
          <w:szCs w:val="20"/>
        </w:rPr>
        <w:t xml:space="preserve">, 1898, </w:t>
      </w:r>
      <w:r>
        <w:rPr>
          <w:rFonts w:eastAsia="SimSun;宋体" w:cs="Garamond" w:ascii="Garamond" w:hAnsi="Garamond"/>
          <w:sz w:val="20"/>
          <w:szCs w:val="20"/>
          <w:lang w:val="en-US"/>
        </w:rPr>
        <w:t>S</w:t>
      </w:r>
      <w:r>
        <w:rPr>
          <w:rFonts w:eastAsia="SimSun;宋体" w:cs="Garamond" w:ascii="Garamond" w:hAnsi="Garamond"/>
          <w:sz w:val="20"/>
          <w:szCs w:val="20"/>
        </w:rPr>
        <w:t>.</w:t>
      </w:r>
      <w:r>
        <w:rPr>
          <w:rFonts w:eastAsia="SimSun;宋体" w:cs="Garamond" w:ascii="Garamond" w:hAnsi="Garamond"/>
          <w:sz w:val="20"/>
          <w:szCs w:val="20"/>
          <w:lang w:val="en-US"/>
        </w:rPr>
        <w:t> </w:t>
      </w:r>
      <w:r>
        <w:rPr>
          <w:rFonts w:eastAsia="SimSun;宋体" w:cs="Garamond" w:ascii="Garamond" w:hAnsi="Garamond"/>
          <w:sz w:val="20"/>
          <w:szCs w:val="20"/>
        </w:rPr>
        <w:t xml:space="preserve">188; </w:t>
      </w:r>
      <w:r>
        <w:rPr>
          <w:rFonts w:eastAsia="SimSun;宋体" w:cs="Garamond" w:ascii="Garamond" w:hAnsi="Garamond"/>
          <w:sz w:val="20"/>
          <w:szCs w:val="20"/>
          <w:lang w:val="en-GB"/>
        </w:rPr>
        <w:t>Hirth</w:t>
      </w:r>
      <w:r>
        <w:rPr>
          <w:rFonts w:eastAsia="SimSun;宋体" w:cs="Garamond" w:ascii="Garamond" w:hAnsi="Garamond"/>
          <w:sz w:val="20"/>
          <w:szCs w:val="20"/>
        </w:rPr>
        <w:t xml:space="preserve">, 1899, </w:t>
      </w:r>
      <w:r>
        <w:rPr>
          <w:rFonts w:eastAsia="SimSun;宋体" w:cs="Garamond" w:ascii="Garamond" w:hAnsi="Garamond"/>
          <w:sz w:val="20"/>
          <w:szCs w:val="20"/>
          <w:lang w:val="en-GB"/>
        </w:rPr>
        <w:t>S</w:t>
      </w:r>
      <w:r>
        <w:rPr>
          <w:rFonts w:eastAsia="SimSun;宋体" w:cs="Garamond" w:ascii="Garamond" w:hAnsi="Garamond"/>
          <w:sz w:val="20"/>
          <w:szCs w:val="20"/>
        </w:rPr>
        <w:t>.</w:t>
      </w:r>
      <w:r>
        <w:rPr>
          <w:rFonts w:eastAsia="SimSun;宋体" w:cs="Garamond" w:ascii="Garamond" w:hAnsi="Garamond"/>
          <w:sz w:val="20"/>
          <w:szCs w:val="20"/>
          <w:lang w:val="en-GB"/>
        </w:rPr>
        <w:t> </w:t>
      </w:r>
      <w:r>
        <w:rPr>
          <w:rFonts w:eastAsia="SimSun;宋体" w:cs="Garamond" w:ascii="Garamond" w:hAnsi="Garamond"/>
          <w:sz w:val="20"/>
          <w:szCs w:val="20"/>
        </w:rPr>
        <w:t xml:space="preserve">69, </w:t>
      </w:r>
      <w:r>
        <w:rPr>
          <w:rFonts w:eastAsia="SimSun;宋体" w:cs="Garamond" w:ascii="Garamond" w:hAnsi="Garamond"/>
          <w:sz w:val="20"/>
          <w:szCs w:val="20"/>
          <w:lang w:val="en-GB"/>
        </w:rPr>
        <w:t>Anm</w:t>
      </w:r>
      <w:r>
        <w:rPr>
          <w:rFonts w:eastAsia="SimSun;宋体" w:cs="Garamond" w:ascii="Garamond" w:hAnsi="Garamond"/>
          <w:sz w:val="20"/>
          <w:szCs w:val="20"/>
        </w:rPr>
        <w:t>.</w:t>
      </w:r>
      <w:r>
        <w:rPr>
          <w:rFonts w:eastAsia="SimSun;宋体" w:cs="Garamond" w:ascii="Garamond" w:hAnsi="Garamond"/>
          <w:sz w:val="20"/>
          <w:szCs w:val="20"/>
          <w:lang w:val="en-GB"/>
        </w:rPr>
        <w:t> </w:t>
      </w:r>
      <w:r>
        <w:rPr>
          <w:rFonts w:eastAsia="SimSun;宋体" w:cs="Garamond" w:ascii="Garamond" w:hAnsi="Garamond"/>
          <w:sz w:val="20"/>
          <w:szCs w:val="20"/>
        </w:rPr>
        <w:t>1], затем</w:t>
      </w:r>
      <w:r>
        <w:rPr>
          <w:rFonts w:eastAsia="SimSun;宋体" w:cs="Garamond" w:ascii="Garamond" w:hAnsi="Garamond"/>
          <w:sz w:val="20"/>
          <w:szCs w:val="20"/>
          <w:lang w:val="en-US"/>
        </w:rPr>
        <w:t> </w:t>
      </w:r>
      <w:r>
        <w:rPr>
          <w:rFonts w:eastAsia="SimSun;宋体" w:cs="Garamond" w:ascii="Garamond" w:hAnsi="Garamond"/>
          <w:sz w:val="20"/>
          <w:szCs w:val="20"/>
        </w:rPr>
        <w:t>— *</w:t>
      </w:r>
      <w:r>
        <w:rPr>
          <w:rFonts w:eastAsia="SimSun;宋体" w:cs="Garamond" w:ascii="Garamond" w:hAnsi="Garamond"/>
          <w:i/>
          <w:sz w:val="20"/>
          <w:szCs w:val="20"/>
          <w:lang w:val="en-GB"/>
        </w:rPr>
        <w:t>Turuq</w:t>
      </w:r>
      <w:r>
        <w:rPr>
          <w:rFonts w:eastAsia="SimSun;宋体" w:cs="Garamond" w:ascii="Garamond" w:hAnsi="Garamond"/>
          <w:i/>
          <w:sz w:val="20"/>
          <w:szCs w:val="20"/>
        </w:rPr>
        <w:t>-š</w:t>
      </w:r>
      <w:r>
        <w:rPr>
          <w:rFonts w:eastAsia="SimSun;宋体" w:cs="Garamond" w:ascii="Garamond" w:hAnsi="Garamond"/>
          <w:i/>
          <w:sz w:val="20"/>
          <w:szCs w:val="20"/>
          <w:lang w:val="en-GB"/>
        </w:rPr>
        <w:t>ad</w:t>
      </w:r>
      <w:r>
        <w:rPr>
          <w:rFonts w:eastAsia="SimSun;宋体" w:cs="Garamond" w:ascii="Garamond" w:hAnsi="Garamond"/>
          <w:sz w:val="20"/>
          <w:szCs w:val="20"/>
        </w:rPr>
        <w:t xml:space="preserve"> [</w:t>
      </w:r>
      <w:r>
        <w:rPr>
          <w:rFonts w:cs="Garamond" w:ascii="Garamond" w:hAnsi="Garamond"/>
          <w:sz w:val="20"/>
          <w:szCs w:val="20"/>
          <w:lang w:val="en-US"/>
        </w:rPr>
        <w:t>Marquart</w:t>
      </w:r>
      <w:r>
        <w:rPr>
          <w:rFonts w:cs="Garamond" w:ascii="Garamond" w:hAnsi="Garamond"/>
          <w:sz w:val="20"/>
          <w:szCs w:val="20"/>
        </w:rPr>
        <w:t xml:space="preserve">, 1914, </w:t>
      </w:r>
      <w:r>
        <w:rPr>
          <w:rFonts w:cs="Garamond" w:ascii="Garamond" w:hAnsi="Garamond"/>
          <w:sz w:val="20"/>
          <w:szCs w:val="20"/>
          <w:lang w:val="en-US"/>
        </w:rPr>
        <w:t>S</w:t>
      </w:r>
      <w:r>
        <w:rPr>
          <w:rFonts w:cs="Garamond" w:ascii="Garamond" w:hAnsi="Garamond"/>
          <w:sz w:val="20"/>
          <w:szCs w:val="20"/>
        </w:rPr>
        <w:t>.</w:t>
      </w:r>
      <w:r>
        <w:rPr>
          <w:rFonts w:cs="Garamond" w:ascii="Garamond" w:hAnsi="Garamond"/>
          <w:sz w:val="20"/>
          <w:szCs w:val="20"/>
          <w:lang w:val="en-US"/>
        </w:rPr>
        <w:t> </w:t>
      </w:r>
      <w:r>
        <w:rPr>
          <w:rFonts w:cs="Garamond" w:ascii="Garamond" w:hAnsi="Garamond"/>
          <w:sz w:val="20"/>
          <w:szCs w:val="20"/>
        </w:rPr>
        <w:t xml:space="preserve">71–72, </w:t>
      </w:r>
      <w:r>
        <w:rPr>
          <w:rFonts w:cs="Garamond" w:ascii="Garamond" w:hAnsi="Garamond"/>
          <w:sz w:val="20"/>
          <w:szCs w:val="20"/>
          <w:lang w:val="en-US"/>
        </w:rPr>
        <w:t>Anm</w:t>
      </w:r>
      <w:r>
        <w:rPr>
          <w:rFonts w:cs="Garamond" w:ascii="Garamond" w:hAnsi="Garamond"/>
          <w:sz w:val="20"/>
          <w:szCs w:val="20"/>
        </w:rPr>
        <w:t>.</w:t>
      </w:r>
      <w:r>
        <w:rPr>
          <w:rFonts w:cs="Garamond" w:ascii="Garamond" w:hAnsi="Garamond"/>
          <w:sz w:val="20"/>
          <w:szCs w:val="20"/>
          <w:lang w:val="en-US"/>
        </w:rPr>
        <w:t> </w:t>
      </w:r>
      <w:r>
        <w:rPr>
          <w:rFonts w:cs="Garamond" w:ascii="Garamond" w:hAnsi="Garamond"/>
          <w:sz w:val="20"/>
          <w:szCs w:val="20"/>
        </w:rPr>
        <w:t xml:space="preserve">4; </w:t>
      </w:r>
      <w:r>
        <w:rPr>
          <w:rFonts w:cs="Garamond" w:ascii="Garamond" w:hAnsi="Garamond"/>
          <w:sz w:val="20"/>
          <w:szCs w:val="20"/>
          <w:lang w:val="en-US"/>
        </w:rPr>
        <w:t>Markwart</w:t>
      </w:r>
      <w:r>
        <w:rPr>
          <w:rFonts w:cs="Garamond" w:ascii="Garamond" w:hAnsi="Garamond"/>
          <w:sz w:val="20"/>
          <w:szCs w:val="20"/>
        </w:rPr>
        <w:t xml:space="preserve">, 1938, </w:t>
      </w:r>
      <w:r>
        <w:rPr>
          <w:rFonts w:cs="Garamond" w:ascii="Garamond" w:hAnsi="Garamond"/>
          <w:sz w:val="20"/>
          <w:szCs w:val="20"/>
          <w:lang w:val="en-US"/>
        </w:rPr>
        <w:t>S</w:t>
      </w:r>
      <w:r>
        <w:rPr>
          <w:rFonts w:cs="Garamond" w:ascii="Garamond" w:hAnsi="Garamond"/>
          <w:sz w:val="20"/>
          <w:szCs w:val="20"/>
        </w:rPr>
        <w:t>.</w:t>
      </w:r>
      <w:r>
        <w:rPr>
          <w:rFonts w:cs="Garamond" w:ascii="Garamond" w:hAnsi="Garamond"/>
          <w:sz w:val="20"/>
          <w:szCs w:val="20"/>
          <w:lang w:val="en-US"/>
        </w:rPr>
        <w:t> </w:t>
      </w:r>
      <w:r>
        <w:rPr>
          <w:rFonts w:cs="Garamond" w:ascii="Garamond" w:hAnsi="Garamond"/>
          <w:sz w:val="20"/>
          <w:szCs w:val="20"/>
        </w:rPr>
        <w:t xml:space="preserve">149, </w:t>
      </w:r>
      <w:r>
        <w:rPr>
          <w:rFonts w:cs="Garamond" w:ascii="Garamond" w:hAnsi="Garamond"/>
          <w:sz w:val="20"/>
          <w:szCs w:val="20"/>
          <w:lang w:val="en-GB"/>
        </w:rPr>
        <w:t>Anm</w:t>
      </w:r>
      <w:r>
        <w:rPr>
          <w:rFonts w:cs="Garamond" w:ascii="Garamond" w:hAnsi="Garamond"/>
          <w:sz w:val="20"/>
          <w:szCs w:val="20"/>
        </w:rPr>
        <w:t>.</w:t>
      </w:r>
      <w:r>
        <w:rPr>
          <w:rFonts w:cs="Garamond" w:ascii="Garamond" w:hAnsi="Garamond"/>
          <w:sz w:val="20"/>
          <w:szCs w:val="20"/>
          <w:lang w:val="en-GB"/>
        </w:rPr>
        <w:t> </w:t>
      </w:r>
      <w:r>
        <w:rPr>
          <w:rFonts w:cs="Garamond" w:ascii="Garamond" w:hAnsi="Garamond"/>
          <w:sz w:val="20"/>
          <w:szCs w:val="20"/>
        </w:rPr>
        <w:t>1</w:t>
      </w:r>
      <w:r>
        <w:rPr>
          <w:rFonts w:eastAsia="SimSun;宋体" w:cs="Garamond" w:ascii="Garamond" w:hAnsi="Garamond"/>
          <w:sz w:val="20"/>
          <w:szCs w:val="20"/>
        </w:rPr>
        <w:t>], потом</w:t>
      </w:r>
      <w:r>
        <w:rPr>
          <w:rFonts w:eastAsia="SimSun;宋体" w:cs="Garamond" w:ascii="Garamond" w:hAnsi="Garamond"/>
          <w:sz w:val="20"/>
          <w:szCs w:val="20"/>
          <w:lang w:val="en-US"/>
        </w:rPr>
        <w:t> </w:t>
      </w:r>
      <w:r>
        <w:rPr>
          <w:rFonts w:eastAsia="SimSun;宋体" w:cs="Garamond" w:ascii="Garamond" w:hAnsi="Garamond"/>
          <w:sz w:val="20"/>
          <w:szCs w:val="20"/>
        </w:rPr>
        <w:t xml:space="preserve">— </w:t>
      </w:r>
      <w:r>
        <w:rPr>
          <w:rFonts w:eastAsia="SimSun;宋体" w:cs="Garamond" w:ascii="Garamond" w:hAnsi="Garamond"/>
          <w:i/>
          <w:sz w:val="20"/>
          <w:szCs w:val="20"/>
          <w:lang w:val="en-GB"/>
        </w:rPr>
        <w:t>T</w:t>
      </w:r>
      <w:r>
        <w:rPr>
          <w:rFonts w:eastAsia="SimSun;宋体" w:cs="Garamond" w:ascii="Garamond" w:hAnsi="Garamond"/>
          <w:i/>
          <w:sz w:val="20"/>
          <w:szCs w:val="20"/>
        </w:rPr>
        <w:t>ü</w:t>
      </w:r>
      <w:r>
        <w:rPr>
          <w:rFonts w:eastAsia="SimSun;宋体" w:cs="Garamond" w:ascii="Garamond" w:hAnsi="Garamond"/>
          <w:i/>
          <w:sz w:val="20"/>
          <w:szCs w:val="20"/>
          <w:lang w:val="en-GB"/>
        </w:rPr>
        <w:t>rk</w:t>
      </w:r>
      <w:r>
        <w:rPr>
          <w:rFonts w:eastAsia="SimSun;宋体" w:cs="Garamond" w:ascii="Garamond" w:hAnsi="Garamond"/>
          <w:i/>
          <w:sz w:val="20"/>
          <w:szCs w:val="20"/>
        </w:rPr>
        <w:t>-š</w:t>
      </w:r>
      <w:r>
        <w:rPr>
          <w:rFonts w:eastAsia="SimSun;宋体" w:cs="Garamond" w:ascii="Garamond" w:hAnsi="Garamond"/>
          <w:i/>
          <w:sz w:val="20"/>
          <w:szCs w:val="20"/>
          <w:lang w:val="en-GB"/>
        </w:rPr>
        <w:t>ad</w:t>
      </w:r>
      <w:r>
        <w:rPr>
          <w:rFonts w:eastAsia="SimSun;宋体" w:cs="Garamond" w:ascii="Garamond" w:hAnsi="Garamond"/>
          <w:i/>
          <w:sz w:val="20"/>
          <w:szCs w:val="20"/>
        </w:rPr>
        <w:t xml:space="preserve"> </w:t>
      </w:r>
      <w:r>
        <w:rPr>
          <w:rFonts w:eastAsia="SimSun;宋体" w:cs="Garamond" w:ascii="Garamond" w:hAnsi="Garamond"/>
          <w:sz w:val="20"/>
          <w:szCs w:val="20"/>
        </w:rPr>
        <w:t>[</w:t>
      </w:r>
      <w:r>
        <w:rPr>
          <w:rFonts w:cs="Garamond" w:ascii="Garamond" w:hAnsi="Garamond"/>
          <w:sz w:val="20"/>
          <w:szCs w:val="20"/>
          <w:lang w:val="en-US"/>
        </w:rPr>
        <w:t>Markwart</w:t>
      </w:r>
      <w:r>
        <w:rPr>
          <w:rFonts w:cs="Garamond" w:ascii="Garamond" w:hAnsi="Garamond"/>
          <w:sz w:val="20"/>
          <w:szCs w:val="20"/>
        </w:rPr>
        <w:t xml:space="preserve">, 1929, </w:t>
      </w:r>
      <w:r>
        <w:rPr>
          <w:rFonts w:cs="Garamond" w:ascii="Garamond" w:hAnsi="Garamond"/>
          <w:sz w:val="20"/>
          <w:szCs w:val="20"/>
          <w:lang w:val="en-GB"/>
        </w:rPr>
        <w:t>S</w:t>
      </w:r>
      <w:r>
        <w:rPr>
          <w:rFonts w:cs="Garamond" w:ascii="Garamond" w:hAnsi="Garamond"/>
          <w:sz w:val="20"/>
          <w:szCs w:val="20"/>
        </w:rPr>
        <w:t>.</w:t>
      </w:r>
      <w:r>
        <w:rPr>
          <w:rFonts w:cs="Garamond" w:ascii="Garamond" w:hAnsi="Garamond"/>
          <w:sz w:val="20"/>
          <w:szCs w:val="20"/>
          <w:lang w:val="en-GB"/>
        </w:rPr>
        <w:t> </w:t>
      </w:r>
      <w:r>
        <w:rPr>
          <w:rFonts w:cs="Garamond" w:ascii="Garamond" w:hAnsi="Garamond"/>
          <w:sz w:val="20"/>
          <w:szCs w:val="20"/>
        </w:rPr>
        <w:t>81</w:t>
      </w:r>
      <w:r>
        <w:rPr>
          <w:rFonts w:eastAsia="SimSun;宋体" w:cs="Garamond" w:ascii="Garamond" w:hAnsi="Garamond"/>
          <w:sz w:val="20"/>
          <w:szCs w:val="20"/>
        </w:rPr>
        <w:t>].</w:t>
      </w:r>
    </w:p>
  </w:footnote>
  <w:footnote w:id="6">
    <w:p>
      <w:pPr>
        <w:pStyle w:val="Style25"/>
        <w:ind w:end="-31" w:hanging="0"/>
        <w:jc w:val="both"/>
        <w:rPr>
          <w:rFonts w:ascii="Garamond" w:hAnsi="Garamond" w:cs="Garamond"/>
          <w:sz w:val="20"/>
          <w:szCs w:val="20"/>
          <w:lang w:val="en-US"/>
        </w:rPr>
      </w:pPr>
      <w:r>
        <w:rPr>
          <w:rStyle w:val="Style9"/>
        </w:rPr>
        <w:footnoteRef/>
      </w:r>
      <w:r>
        <w:rPr>
          <w:rFonts w:eastAsia="Garamond" w:cs="Garamond" w:ascii="Garamond" w:hAnsi="Garamond"/>
          <w:sz w:val="20"/>
          <w:szCs w:val="20"/>
        </w:rPr>
        <w:tab/>
        <w:t xml:space="preserve"> </w:t>
      </w:r>
      <w:r>
        <w:rPr>
          <w:rFonts w:eastAsia="SimSun;宋体" w:cs="Garamond" w:ascii="Garamond" w:hAnsi="Garamond"/>
          <w:sz w:val="20"/>
          <w:szCs w:val="20"/>
        </w:rPr>
        <w:t>Указанная работа наиболее полно рассматривает мотив о троянском происхождении тюрков в средневековых европейских источниках, а также содержит обширную библиографию. Из</w:t>
      </w:r>
      <w:r>
        <w:rPr>
          <w:rFonts w:eastAsia="SimSun;宋体" w:cs="Garamond" w:ascii="Garamond" w:hAnsi="Garamond"/>
          <w:sz w:val="20"/>
          <w:szCs w:val="20"/>
          <w:lang w:val="en-US"/>
        </w:rPr>
        <w:t xml:space="preserve"> </w:t>
      </w:r>
      <w:r>
        <w:rPr>
          <w:rFonts w:eastAsia="SimSun;宋体" w:cs="Garamond" w:ascii="Garamond" w:hAnsi="Garamond"/>
          <w:sz w:val="20"/>
          <w:szCs w:val="20"/>
        </w:rPr>
        <w:t>новых</w:t>
      </w:r>
      <w:r>
        <w:rPr>
          <w:rFonts w:eastAsia="SimSun;宋体" w:cs="Garamond" w:ascii="Garamond" w:hAnsi="Garamond"/>
          <w:sz w:val="20"/>
          <w:szCs w:val="20"/>
          <w:lang w:val="en-US"/>
        </w:rPr>
        <w:t xml:space="preserve"> </w:t>
      </w:r>
      <w:r>
        <w:rPr>
          <w:rFonts w:eastAsia="SimSun;宋体" w:cs="Garamond" w:ascii="Garamond" w:hAnsi="Garamond"/>
          <w:sz w:val="20"/>
          <w:szCs w:val="20"/>
        </w:rPr>
        <w:t>работ</w:t>
      </w:r>
      <w:r>
        <w:rPr>
          <w:rFonts w:eastAsia="SimSun;宋体" w:cs="Garamond" w:ascii="Garamond" w:hAnsi="Garamond"/>
          <w:sz w:val="20"/>
          <w:szCs w:val="20"/>
          <w:lang w:val="en-US"/>
        </w:rPr>
        <w:t xml:space="preserve"> </w:t>
      </w:r>
      <w:r>
        <w:rPr>
          <w:rFonts w:eastAsia="SimSun;宋体" w:cs="Garamond" w:ascii="Garamond" w:hAnsi="Garamond"/>
          <w:sz w:val="20"/>
          <w:szCs w:val="20"/>
        </w:rPr>
        <w:t>см</w:t>
      </w:r>
      <w:r>
        <w:rPr>
          <w:rFonts w:eastAsia="SimSun;宋体" w:cs="Garamond" w:ascii="Garamond" w:hAnsi="Garamond"/>
          <w:sz w:val="20"/>
          <w:szCs w:val="20"/>
          <w:lang w:val="en-US"/>
        </w:rPr>
        <w:t xml:space="preserve">. </w:t>
      </w:r>
      <w:r>
        <w:rPr>
          <w:rFonts w:eastAsia="SimSun;宋体" w:cs="Garamond" w:ascii="Garamond" w:hAnsi="Garamond"/>
          <w:sz w:val="20"/>
          <w:szCs w:val="20"/>
        </w:rPr>
        <w:t>также</w:t>
      </w:r>
      <w:r>
        <w:rPr>
          <w:rFonts w:eastAsia="SimSun;宋体" w:cs="Garamond" w:ascii="Garamond" w:hAnsi="Garamond"/>
          <w:sz w:val="20"/>
          <w:szCs w:val="20"/>
          <w:lang w:val="en-US"/>
        </w:rPr>
        <w:t>: [</w:t>
      </w:r>
      <w:r>
        <w:rPr>
          <w:rFonts w:eastAsia="SimSun;宋体" w:cs="Garamond" w:ascii="Garamond" w:hAnsi="Garamond"/>
          <w:sz w:val="20"/>
          <w:szCs w:val="20"/>
        </w:rPr>
        <w:t>Прудников</w:t>
      </w:r>
      <w:r>
        <w:rPr>
          <w:rFonts w:eastAsia="SimSun;宋体" w:cs="Garamond" w:ascii="Garamond" w:hAnsi="Garamond"/>
          <w:sz w:val="20"/>
          <w:szCs w:val="20"/>
          <w:lang w:val="en-US"/>
        </w:rPr>
        <w:t xml:space="preserve">, 2019, </w:t>
      </w:r>
      <w:r>
        <w:rPr>
          <w:rFonts w:eastAsia="SimSun;宋体" w:cs="Garamond" w:ascii="Garamond" w:hAnsi="Garamond"/>
          <w:sz w:val="20"/>
          <w:szCs w:val="20"/>
        </w:rPr>
        <w:t>с</w:t>
      </w:r>
      <w:r>
        <w:rPr>
          <w:rFonts w:eastAsia="SimSun;宋体" w:cs="Garamond" w:ascii="Garamond" w:hAnsi="Garamond"/>
          <w:sz w:val="20"/>
          <w:szCs w:val="20"/>
          <w:lang w:val="en-US"/>
        </w:rPr>
        <w:t>. 211–219].</w:t>
      </w:r>
    </w:p>
  </w:footnote>
  <w:footnote w:id="7">
    <w:p>
      <w:pPr>
        <w:pStyle w:val="Normal"/>
        <w:ind w:end="-31" w:hanging="0"/>
        <w:jc w:val="both"/>
        <w:rPr>
          <w:rFonts w:ascii="Garamond" w:hAnsi="Garamond" w:cs="Garamond"/>
          <w:sz w:val="20"/>
          <w:szCs w:val="20"/>
          <w:lang w:val="en-US"/>
        </w:rPr>
      </w:pPr>
      <w:r>
        <w:rPr>
          <w:rStyle w:val="Style9"/>
        </w:rPr>
        <w:footnoteRef/>
      </w:r>
      <w:r>
        <w:rPr>
          <w:rFonts w:eastAsia="Garamond" w:cs="Garamond" w:ascii="Garamond" w:hAnsi="Garamond"/>
          <w:sz w:val="20"/>
          <w:szCs w:val="20"/>
          <w:lang w:val="en-GB"/>
        </w:rPr>
        <w:tab/>
        <w:t xml:space="preserve"> </w:t>
      </w:r>
      <w:r>
        <w:rPr>
          <w:rFonts w:eastAsia="SimSun;宋体" w:cs="Garamond" w:ascii="Garamond" w:hAnsi="Garamond"/>
          <w:sz w:val="20"/>
          <w:szCs w:val="20"/>
          <w:lang w:val="en-US"/>
        </w:rPr>
        <w:t>“</w:t>
      </w:r>
      <w:r>
        <w:rPr>
          <w:rFonts w:eastAsia="SimSun;宋体" w:cs="Garamond" w:ascii="Garamond" w:hAnsi="Garamond"/>
          <w:sz w:val="20"/>
          <w:szCs w:val="20"/>
          <w:lang w:val="en-US"/>
        </w:rPr>
        <w:t>That is the territory of the settlement of these Turks is the Danube region and the land east of it. But there is a contradiction. The Turks never conquered the middle or lower Danube region. There are two possible interpretations: 1) The Fredegar chronicle has preserved that moment, when the Turkic power almost extended to the lower Danube. This situation can be observed in 584 and 585. 2) The other possible interpretation can be connected with the approach of the Turks of the imperial power. By their idea the Avars in the Danube region were their slaves, who escaped from them. Probably the envoys of the Turks spreaded these view abroad, for example in Constantinople. The Frank envoys of king Dagobert could meet Turks in Constantinople. The pieces of information later were deformed in Burgundia, perhaps by the chroniclers themselves. It was not important because the aim of the author was to compile the story of the origin of the Franks. Nevertheless, the name of the Turks got into the western literature and later rooted into it”.</w:t>
      </w:r>
    </w:p>
  </w:footnote>
  <w:footnote w:id="8">
    <w:p>
      <w:pPr>
        <w:pStyle w:val="Style25"/>
        <w:ind w:end="-31" w:hanging="0"/>
        <w:jc w:val="both"/>
        <w:rPr/>
      </w:pPr>
      <w:r>
        <w:rPr>
          <w:rStyle w:val="Style9"/>
        </w:rPr>
        <w:footnoteRef/>
      </w:r>
      <w:r>
        <w:rPr>
          <w:rFonts w:eastAsia="Garamond" w:cs="Garamond" w:ascii="Garamond" w:hAnsi="Garamond"/>
          <w:sz w:val="20"/>
          <w:szCs w:val="20"/>
        </w:rPr>
        <w:tab/>
        <w:t xml:space="preserve"> </w:t>
      </w:r>
      <w:r>
        <w:rPr>
          <w:rFonts w:cs="Garamond" w:ascii="Garamond" w:hAnsi="Garamond"/>
          <w:sz w:val="20"/>
          <w:szCs w:val="20"/>
        </w:rPr>
        <w:t>Пользуясь случаем, выражаем признательность К. Бэквизу за присланные им цитируемые здесь его статьи, ранее нам недоступные.</w:t>
      </w:r>
    </w:p>
  </w:footnote>
  <w:footnote w:id="9">
    <w:p>
      <w:pPr>
        <w:pStyle w:val="Normal"/>
        <w:ind w:end="-31" w:hanging="0"/>
        <w:jc w:val="both"/>
        <w:rPr>
          <w:rFonts w:ascii="Garamond" w:hAnsi="Garamond" w:cs="Garamond"/>
          <w:sz w:val="20"/>
          <w:szCs w:val="20"/>
        </w:rPr>
      </w:pPr>
      <w:r>
        <w:rPr>
          <w:rStyle w:val="Style9"/>
        </w:rPr>
        <w:footnoteRef/>
      </w:r>
      <w:r>
        <w:rPr>
          <w:rFonts w:eastAsia="Garamond" w:cs="Garamond" w:ascii="Garamond" w:hAnsi="Garamond"/>
          <w:sz w:val="20"/>
          <w:szCs w:val="20"/>
        </w:rPr>
        <w:tab/>
        <w:t xml:space="preserve"> </w:t>
      </w:r>
      <w:r>
        <w:rPr>
          <w:rFonts w:eastAsia="SimSun;宋体" w:cs="Garamond" w:ascii="Garamond" w:hAnsi="Garamond"/>
          <w:sz w:val="20"/>
          <w:szCs w:val="20"/>
        </w:rPr>
        <w:t xml:space="preserve">Ср.: </w:t>
      </w:r>
      <w:r>
        <w:rPr>
          <w:rFonts w:eastAsia="SimSun;宋体" w:cs="Garamond" w:ascii="Garamond" w:hAnsi="Garamond"/>
          <w:i/>
          <w:sz w:val="20"/>
          <w:szCs w:val="20"/>
          <w:lang w:val="en-GB"/>
        </w:rPr>
        <w:t>No</w:t>
      </w:r>
      <w:r>
        <w:rPr>
          <w:rFonts w:eastAsia="SimSun;宋体" w:cs="Garamond" w:ascii="Garamond" w:hAnsi="Garamond"/>
          <w:i/>
          <w:sz w:val="20"/>
          <w:szCs w:val="20"/>
        </w:rPr>
        <w:t>(</w:t>
      </w:r>
      <w:r>
        <w:rPr>
          <w:rFonts w:eastAsia="SimSun;宋体" w:cs="Garamond" w:ascii="Garamond" w:hAnsi="Garamond"/>
          <w:i/>
          <w:sz w:val="20"/>
          <w:szCs w:val="20"/>
          <w:lang w:val="en-GB"/>
        </w:rPr>
        <w:t>t</w:t>
      </w:r>
      <w:r>
        <w:rPr>
          <w:rFonts w:eastAsia="SimSun;宋体" w:cs="Garamond" w:ascii="Garamond" w:hAnsi="Garamond"/>
          <w:i/>
          <w:sz w:val="20"/>
          <w:szCs w:val="20"/>
        </w:rPr>
        <w:t>)-</w:t>
      </w:r>
      <w:r>
        <w:rPr>
          <w:rFonts w:eastAsia="SimSun;宋体" w:cs="Garamond" w:ascii="Garamond" w:hAnsi="Garamond"/>
          <w:i/>
          <w:sz w:val="20"/>
          <w:szCs w:val="20"/>
          <w:lang w:val="en-GB"/>
        </w:rPr>
        <w:t>tu</w:t>
      </w:r>
      <w:r>
        <w:rPr>
          <w:rFonts w:eastAsia="SimSun;宋体" w:cs="Garamond" w:ascii="Garamond" w:hAnsi="Garamond"/>
          <w:i/>
          <w:sz w:val="20"/>
          <w:szCs w:val="20"/>
        </w:rPr>
        <w:t>-</w:t>
      </w:r>
      <w:r>
        <w:rPr>
          <w:rFonts w:eastAsia="SimSun;宋体" w:cs="Garamond" w:ascii="Garamond" w:hAnsi="Garamond"/>
          <w:i/>
          <w:sz w:val="20"/>
          <w:szCs w:val="20"/>
          <w:lang w:val="en-GB"/>
        </w:rPr>
        <w:t>lu</w:t>
      </w:r>
      <w:r>
        <w:rPr>
          <w:rFonts w:eastAsia="SimSun;宋体" w:cs="Garamond" w:ascii="Garamond" w:hAnsi="Garamond"/>
          <w:i/>
          <w:sz w:val="20"/>
          <w:szCs w:val="20"/>
        </w:rPr>
        <w:t>(</w:t>
      </w:r>
      <w:r>
        <w:rPr>
          <w:rFonts w:eastAsia="SimSun;宋体" w:cs="Garamond" w:ascii="Garamond" w:hAnsi="Garamond"/>
          <w:i/>
          <w:sz w:val="20"/>
          <w:szCs w:val="20"/>
          <w:lang w:val="en-GB"/>
        </w:rPr>
        <w:t>k</w:t>
      </w:r>
      <w:r>
        <w:rPr>
          <w:rFonts w:eastAsia="SimSun;宋体" w:cs="Garamond" w:ascii="Garamond" w:hAnsi="Garamond"/>
          <w:i/>
          <w:sz w:val="20"/>
          <w:szCs w:val="20"/>
        </w:rPr>
        <w:t>)</w:t>
      </w:r>
      <w:r>
        <w:rPr>
          <w:rFonts w:eastAsia="SimSun;宋体" w:cs="Garamond" w:ascii="Garamond" w:hAnsi="Garamond"/>
          <w:sz w:val="20"/>
          <w:szCs w:val="20"/>
        </w:rPr>
        <w:t xml:space="preserve"> [</w:t>
      </w:r>
      <w:r>
        <w:rPr>
          <w:rFonts w:eastAsia="SimSun;宋体" w:cs="Garamond" w:ascii="Garamond" w:hAnsi="Garamond"/>
          <w:sz w:val="20"/>
          <w:szCs w:val="20"/>
          <w:lang w:val="en-US"/>
        </w:rPr>
        <w:t>Parker</w:t>
      </w:r>
      <w:r>
        <w:rPr>
          <w:rFonts w:eastAsia="SimSun;宋体" w:cs="Garamond" w:ascii="Garamond" w:hAnsi="Garamond"/>
          <w:sz w:val="20"/>
          <w:szCs w:val="20"/>
        </w:rPr>
        <w:t xml:space="preserve">, 1899, </w:t>
      </w:r>
      <w:r>
        <w:rPr>
          <w:rFonts w:eastAsia="SimSun;宋体" w:cs="Garamond" w:ascii="Garamond" w:hAnsi="Garamond"/>
          <w:sz w:val="20"/>
          <w:szCs w:val="20"/>
          <w:lang w:val="en-US"/>
        </w:rPr>
        <w:t>p</w:t>
      </w:r>
      <w:r>
        <w:rPr>
          <w:rFonts w:eastAsia="SimSun;宋体" w:cs="Garamond" w:ascii="Garamond" w:hAnsi="Garamond"/>
          <w:sz w:val="20"/>
          <w:szCs w:val="20"/>
        </w:rPr>
        <w:t>.</w:t>
      </w:r>
      <w:r>
        <w:rPr>
          <w:rFonts w:eastAsia="SimSun;宋体" w:cs="Garamond" w:ascii="Garamond" w:hAnsi="Garamond"/>
          <w:sz w:val="20"/>
          <w:szCs w:val="20"/>
          <w:lang w:val="en-US"/>
        </w:rPr>
        <w:t> </w:t>
      </w:r>
      <w:r>
        <w:rPr>
          <w:rFonts w:eastAsia="SimSun;宋体" w:cs="Garamond" w:ascii="Garamond" w:hAnsi="Garamond"/>
          <w:sz w:val="20"/>
          <w:szCs w:val="20"/>
        </w:rPr>
        <w:t xml:space="preserve">120, 126, </w:t>
      </w:r>
      <w:r>
        <w:rPr>
          <w:rFonts w:eastAsia="SimSun;宋体" w:cs="Garamond" w:ascii="Garamond" w:hAnsi="Garamond"/>
          <w:sz w:val="20"/>
          <w:szCs w:val="20"/>
          <w:lang w:val="en-US"/>
        </w:rPr>
        <w:t>note </w:t>
      </w:r>
      <w:r>
        <w:rPr>
          <w:rFonts w:eastAsia="SimSun;宋体" w:cs="Garamond" w:ascii="Garamond" w:hAnsi="Garamond"/>
          <w:sz w:val="20"/>
          <w:szCs w:val="20"/>
        </w:rPr>
        <w:t>18].</w:t>
      </w:r>
    </w:p>
  </w:footnote>
  <w:footnote w:id="10">
    <w:p>
      <w:pPr>
        <w:pStyle w:val="Style25"/>
        <w:ind w:end="-31" w:hanging="0"/>
        <w:jc w:val="both"/>
        <w:rPr/>
      </w:pPr>
      <w:r>
        <w:rPr>
          <w:rStyle w:val="Style9"/>
        </w:rPr>
        <w:footnoteRef/>
      </w:r>
      <w:r>
        <w:rPr>
          <w:rFonts w:eastAsia="Garamond" w:cs="Garamond" w:ascii="Garamond" w:hAnsi="Garamond"/>
          <w:sz w:val="20"/>
          <w:szCs w:val="20"/>
        </w:rPr>
        <w:tab/>
        <w:t xml:space="preserve"> </w:t>
      </w:r>
      <w:r>
        <w:rPr>
          <w:rFonts w:eastAsia="SimSun;宋体" w:cs="Garamond" w:ascii="Garamond" w:hAnsi="Garamond"/>
          <w:sz w:val="20"/>
          <w:szCs w:val="20"/>
        </w:rPr>
        <w:t xml:space="preserve">Д. Синор осторожно отнесся к </w:t>
      </w:r>
      <w:r>
        <w:rPr>
          <w:rFonts w:eastAsia="MingLiU;細明體" w:cs="Garamond" w:ascii="Garamond" w:hAnsi="Garamond"/>
          <w:sz w:val="20"/>
          <w:szCs w:val="20"/>
        </w:rPr>
        <w:t>возможности таких сопоставлений [</w:t>
      </w:r>
      <w:r>
        <w:rPr>
          <w:rFonts w:eastAsia="MingLiU;細明體" w:cs="Garamond" w:ascii="Garamond" w:hAnsi="Garamond"/>
          <w:sz w:val="20"/>
          <w:szCs w:val="20"/>
          <w:lang w:val="en-US"/>
        </w:rPr>
        <w:t>Sinor</w:t>
      </w:r>
      <w:r>
        <w:rPr>
          <w:rFonts w:eastAsia="MingLiU;細明體" w:cs="Garamond" w:ascii="Garamond" w:hAnsi="Garamond"/>
          <w:sz w:val="20"/>
          <w:szCs w:val="20"/>
        </w:rPr>
        <w:t xml:space="preserve">, 1982, </w:t>
      </w:r>
      <w:r>
        <w:rPr>
          <w:rFonts w:eastAsia="MingLiU;細明體" w:cs="Garamond" w:ascii="Garamond" w:hAnsi="Garamond"/>
          <w:sz w:val="20"/>
          <w:szCs w:val="20"/>
          <w:lang w:val="en-GB"/>
        </w:rPr>
        <w:t>p</w:t>
      </w:r>
      <w:r>
        <w:rPr>
          <w:rFonts w:eastAsia="MingLiU;細明體" w:cs="Garamond" w:ascii="Garamond" w:hAnsi="Garamond"/>
          <w:sz w:val="20"/>
          <w:szCs w:val="20"/>
        </w:rPr>
        <w:t>.</w:t>
      </w:r>
      <w:r>
        <w:rPr>
          <w:rFonts w:eastAsia="MingLiU;細明體" w:cs="Garamond" w:ascii="Garamond" w:hAnsi="Garamond"/>
          <w:sz w:val="20"/>
          <w:szCs w:val="20"/>
          <w:lang w:val="en-GB"/>
        </w:rPr>
        <w:t> </w:t>
      </w:r>
      <w:r>
        <w:rPr>
          <w:rFonts w:eastAsia="MingLiU;細明體" w:cs="Garamond" w:ascii="Garamond" w:hAnsi="Garamond"/>
          <w:sz w:val="20"/>
          <w:szCs w:val="20"/>
        </w:rPr>
        <w:t>228].</w:t>
      </w:r>
    </w:p>
  </w:footnote>
  <w:footnote w:id="11">
    <w:p>
      <w:pPr>
        <w:pStyle w:val="Normal"/>
        <w:ind w:end="-31" w:hanging="0"/>
        <w:jc w:val="both"/>
        <w:rPr/>
      </w:pPr>
      <w:r>
        <w:rPr>
          <w:rStyle w:val="Style9"/>
        </w:rPr>
        <w:footnoteRef/>
      </w:r>
      <w:r>
        <w:rPr>
          <w:rFonts w:eastAsia="Garamond" w:cs="Garamond" w:ascii="Garamond" w:hAnsi="Garamond"/>
          <w:sz w:val="20"/>
          <w:szCs w:val="20"/>
        </w:rPr>
        <w:tab/>
        <w:t xml:space="preserve"> </w:t>
      </w:r>
      <w:r>
        <w:rPr>
          <w:rFonts w:eastAsia="MingLiU;細明體" w:cs="Garamond" w:ascii="Garamond" w:hAnsi="Garamond"/>
          <w:sz w:val="20"/>
          <w:szCs w:val="20"/>
        </w:rPr>
        <w:t xml:space="preserve">Иероглифа </w:t>
      </w:r>
      <w:r>
        <w:rPr>
          <w:rFonts w:eastAsia="MingLiU;細明體" w:cs="Garamond" w:ascii="Garamond" w:hAnsi="Garamond"/>
          <w:i/>
          <w:sz w:val="20"/>
          <w:szCs w:val="20"/>
        </w:rPr>
        <w:t>до</w:t>
      </w:r>
      <w:r>
        <w:rPr>
          <w:rFonts w:eastAsia="MingLiU;細明體" w:cs="Garamond" w:ascii="Garamond" w:hAnsi="Garamond"/>
          <w:sz w:val="20"/>
          <w:szCs w:val="20"/>
        </w:rPr>
        <w:t xml:space="preserve"> (</w:t>
      </w:r>
      <w:r>
        <w:rPr>
          <w:rFonts w:ascii="Garamond" w:hAnsi="Garamond" w:cs="MingLiU;細明體" w:eastAsia="MingLiU;細明體"/>
          <w:sz w:val="20"/>
          <w:szCs w:val="20"/>
        </w:rPr>
        <w:t>咄</w:t>
      </w:r>
      <w:r>
        <w:rPr>
          <w:rFonts w:eastAsia="MingLiU;細明體" w:cs="Garamond" w:ascii="Garamond" w:hAnsi="Garamond"/>
          <w:sz w:val="20"/>
          <w:szCs w:val="20"/>
        </w:rPr>
        <w:t>) у Э.</w:t>
      </w:r>
      <w:r>
        <w:rPr>
          <w:rFonts w:eastAsia="MingLiU;細明體" w:cs="Garamond" w:ascii="Garamond" w:hAnsi="Garamond"/>
          <w:sz w:val="20"/>
          <w:szCs w:val="20"/>
          <w:lang w:val="en-GB"/>
        </w:rPr>
        <w:t> </w:t>
      </w:r>
      <w:r>
        <w:rPr>
          <w:rFonts w:eastAsia="MingLiU;細明體" w:cs="Garamond" w:ascii="Garamond" w:hAnsi="Garamond"/>
          <w:sz w:val="20"/>
          <w:szCs w:val="20"/>
        </w:rPr>
        <w:t>Дж. Пуллиблэнка нет, здесь восстанавливается логически.</w:t>
      </w:r>
    </w:p>
  </w:footnote>
  <w:footnote w:id="12">
    <w:p>
      <w:pPr>
        <w:pStyle w:val="Normal"/>
        <w:ind w:end="-31" w:hanging="0"/>
        <w:jc w:val="both"/>
        <w:rPr/>
      </w:pPr>
      <w:r>
        <w:rPr>
          <w:rStyle w:val="Style9"/>
        </w:rPr>
        <w:footnoteRef/>
      </w:r>
      <w:r>
        <w:rPr>
          <w:rFonts w:eastAsia="Garamond" w:cs="Garamond" w:ascii="Garamond" w:hAnsi="Garamond"/>
          <w:sz w:val="20"/>
          <w:szCs w:val="20"/>
        </w:rPr>
        <w:tab/>
        <w:t xml:space="preserve"> </w:t>
      </w:r>
      <w:r>
        <w:rPr>
          <w:rFonts w:eastAsia="MingLiU;細明體" w:cs="Garamond" w:ascii="Garamond" w:hAnsi="Garamond"/>
          <w:sz w:val="20"/>
          <w:szCs w:val="20"/>
        </w:rPr>
        <w:t>Голландский синолог Г.</w:t>
      </w:r>
      <w:r>
        <w:rPr>
          <w:rFonts w:eastAsia="MingLiU;細明體" w:cs="Garamond" w:ascii="Garamond" w:hAnsi="Garamond"/>
          <w:sz w:val="20"/>
          <w:szCs w:val="20"/>
          <w:lang w:val="en-US"/>
        </w:rPr>
        <w:t> </w:t>
      </w:r>
      <w:r>
        <w:rPr>
          <w:rFonts w:eastAsia="MingLiU;細明體" w:cs="Garamond" w:ascii="Garamond" w:hAnsi="Garamond"/>
          <w:sz w:val="20"/>
          <w:szCs w:val="20"/>
        </w:rPr>
        <w:t xml:space="preserve">Шлегель, опиравшийся на амойский диалект китайского языка, реконструировал </w:t>
      </w:r>
      <w:r>
        <w:rPr>
          <w:rFonts w:eastAsia="MingLiU;細明體" w:cs="Garamond" w:ascii="Garamond" w:hAnsi="Garamond"/>
          <w:i/>
          <w:sz w:val="20"/>
          <w:szCs w:val="20"/>
        </w:rPr>
        <w:t>до-лю</w:t>
      </w:r>
      <w:r>
        <w:rPr>
          <w:rFonts w:eastAsia="MingLiU;細明體" w:cs="Garamond" w:ascii="Garamond" w:hAnsi="Garamond"/>
          <w:sz w:val="20"/>
          <w:szCs w:val="20"/>
        </w:rPr>
        <w:t xml:space="preserve"> (</w:t>
      </w:r>
      <w:r>
        <w:rPr>
          <w:rFonts w:ascii="Garamond" w:hAnsi="Garamond" w:cs="MingLiU;細明體" w:eastAsia="MingLiU;細明體"/>
          <w:sz w:val="20"/>
          <w:szCs w:val="20"/>
          <w:lang w:val="en-US"/>
        </w:rPr>
        <w:t>咄六</w:t>
      </w:r>
      <w:r>
        <w:rPr>
          <w:rFonts w:eastAsia="MingLiU;細明體" w:cs="Garamond" w:ascii="Garamond" w:hAnsi="Garamond"/>
          <w:sz w:val="20"/>
          <w:szCs w:val="20"/>
        </w:rPr>
        <w:t xml:space="preserve">) как </w:t>
      </w:r>
      <w:r>
        <w:rPr>
          <w:rFonts w:eastAsia="MingLiU;細明體" w:cs="Garamond" w:ascii="Garamond" w:hAnsi="Garamond"/>
          <w:i/>
          <w:sz w:val="20"/>
          <w:szCs w:val="20"/>
          <w:lang w:val="en-US"/>
        </w:rPr>
        <w:t>Tuluk</w:t>
      </w:r>
      <w:r>
        <w:rPr>
          <w:rFonts w:eastAsia="MingLiU;細明體" w:cs="Garamond" w:ascii="Garamond" w:hAnsi="Garamond"/>
          <w:sz w:val="20"/>
          <w:szCs w:val="20"/>
        </w:rPr>
        <w:t xml:space="preserve"> [</w:t>
      </w:r>
      <w:r>
        <w:rPr>
          <w:rFonts w:eastAsia="MingLiU;細明體" w:cs="Garamond" w:ascii="Garamond" w:hAnsi="Garamond"/>
          <w:sz w:val="20"/>
          <w:szCs w:val="20"/>
          <w:lang w:val="en-US"/>
        </w:rPr>
        <w:t>Schlegel</w:t>
      </w:r>
      <w:r>
        <w:rPr>
          <w:rFonts w:eastAsia="MingLiU;細明體" w:cs="Garamond" w:ascii="Garamond" w:hAnsi="Garamond"/>
          <w:sz w:val="20"/>
          <w:szCs w:val="20"/>
        </w:rPr>
        <w:t>, 1896</w:t>
      </w:r>
      <w:r>
        <w:rPr>
          <w:rFonts w:eastAsia="MingLiU;細明體" w:cs="Garamond" w:ascii="Garamond" w:hAnsi="Garamond"/>
          <w:sz w:val="20"/>
          <w:szCs w:val="20"/>
          <w:lang w:val="en-US"/>
        </w:rPr>
        <w:t>a</w:t>
      </w:r>
      <w:r>
        <w:rPr>
          <w:rFonts w:eastAsia="MingLiU;細明體" w:cs="Garamond" w:ascii="Garamond" w:hAnsi="Garamond"/>
          <w:sz w:val="20"/>
          <w:szCs w:val="20"/>
        </w:rPr>
        <w:t xml:space="preserve">, </w:t>
      </w:r>
      <w:r>
        <w:rPr>
          <w:rFonts w:eastAsia="MingLiU;細明體" w:cs="Garamond" w:ascii="Garamond" w:hAnsi="Garamond"/>
          <w:sz w:val="20"/>
          <w:szCs w:val="20"/>
          <w:lang w:val="en-US"/>
        </w:rPr>
        <w:t>S</w:t>
      </w:r>
      <w:r>
        <w:rPr>
          <w:rFonts w:eastAsia="MingLiU;細明體" w:cs="Garamond" w:ascii="Garamond" w:hAnsi="Garamond"/>
          <w:sz w:val="20"/>
          <w:szCs w:val="20"/>
        </w:rPr>
        <w:t>.</w:t>
      </w:r>
      <w:r>
        <w:rPr>
          <w:rFonts w:eastAsia="MingLiU;細明體" w:cs="Garamond" w:ascii="Garamond" w:hAnsi="Garamond"/>
          <w:sz w:val="20"/>
          <w:szCs w:val="20"/>
          <w:lang w:val="en-US"/>
        </w:rPr>
        <w:t> </w:t>
      </w:r>
      <w:r>
        <w:rPr>
          <w:rFonts w:eastAsia="MingLiU;細明體" w:cs="Garamond" w:ascii="Garamond" w:hAnsi="Garamond"/>
          <w:sz w:val="20"/>
          <w:szCs w:val="20"/>
        </w:rPr>
        <w:t xml:space="preserve">111, 112]. Другой авторитетный специалист в китайской исторической фонетике, британский синолог Э. Х. Паркер передает наименование западно-тюркской конфедерации как </w:t>
      </w:r>
      <w:r>
        <w:rPr>
          <w:rFonts w:eastAsia="MingLiU;細明體" w:cs="Garamond" w:ascii="Garamond" w:hAnsi="Garamond"/>
          <w:i/>
          <w:sz w:val="20"/>
          <w:szCs w:val="20"/>
          <w:lang w:val="en-US"/>
        </w:rPr>
        <w:t>Turuk</w:t>
      </w:r>
      <w:r>
        <w:rPr>
          <w:rFonts w:eastAsia="MingLiU;細明體" w:cs="Garamond" w:ascii="Garamond" w:hAnsi="Garamond"/>
          <w:sz w:val="20"/>
          <w:szCs w:val="20"/>
        </w:rPr>
        <w:t xml:space="preserve"> [</w:t>
      </w:r>
      <w:r>
        <w:rPr>
          <w:rFonts w:eastAsia="MingLiU;細明體" w:cs="Garamond" w:ascii="Garamond" w:hAnsi="Garamond"/>
          <w:sz w:val="20"/>
          <w:szCs w:val="20"/>
          <w:lang w:val="en-US"/>
        </w:rPr>
        <w:t>Parker</w:t>
      </w:r>
      <w:r>
        <w:rPr>
          <w:rFonts w:eastAsia="MingLiU;細明體" w:cs="Garamond" w:ascii="Garamond" w:hAnsi="Garamond"/>
          <w:sz w:val="20"/>
          <w:szCs w:val="20"/>
        </w:rPr>
        <w:t xml:space="preserve">, 1897, </w:t>
      </w:r>
      <w:r>
        <w:rPr>
          <w:rFonts w:eastAsia="MingLiU;細明體" w:cs="Garamond" w:ascii="Garamond" w:hAnsi="Garamond"/>
          <w:sz w:val="20"/>
          <w:szCs w:val="20"/>
          <w:lang w:val="en-US"/>
        </w:rPr>
        <w:t>p</w:t>
      </w:r>
      <w:r>
        <w:rPr>
          <w:rFonts w:eastAsia="MingLiU;細明體" w:cs="Garamond" w:ascii="Garamond" w:hAnsi="Garamond"/>
          <w:sz w:val="20"/>
          <w:szCs w:val="20"/>
        </w:rPr>
        <w:t xml:space="preserve">. 25]. Немецкий специалист Ф. Хирт звучания </w:t>
      </w:r>
      <w:r>
        <w:rPr>
          <w:rFonts w:eastAsia="MingLiU;細明體" w:cs="Garamond" w:ascii="Garamond" w:hAnsi="Garamond"/>
          <w:i/>
          <w:sz w:val="20"/>
          <w:szCs w:val="20"/>
        </w:rPr>
        <w:t>ду-лу</w:t>
      </w:r>
      <w:r>
        <w:rPr>
          <w:rFonts w:eastAsia="MingLiU;細明體" w:cs="Garamond" w:ascii="Garamond" w:hAnsi="Garamond"/>
          <w:sz w:val="20"/>
          <w:szCs w:val="20"/>
        </w:rPr>
        <w:t xml:space="preserve"> </w:t>
      </w:r>
      <w:r>
        <w:rPr>
          <w:rFonts w:eastAsia="MingLiU;細明體" w:cs="Garamond" w:ascii="Garamond" w:hAnsi="Garamond"/>
          <w:sz w:val="20"/>
          <w:szCs w:val="20"/>
          <w:lang w:val="ru-RU"/>
        </w:rPr>
        <w:t xml:space="preserve">          </w:t>
      </w:r>
      <w:r>
        <w:rPr>
          <w:rFonts w:eastAsia="MingLiU;細明體" w:cs="Garamond" w:ascii="Garamond" w:hAnsi="Garamond"/>
          <w:sz w:val="20"/>
          <w:szCs w:val="20"/>
        </w:rPr>
        <w:t>(</w:t>
      </w:r>
      <w:r>
        <w:rPr>
          <w:rFonts w:ascii="Garamond" w:hAnsi="Garamond" w:cs="MingLiU;細明體" w:eastAsia="MingLiU;細明體"/>
          <w:sz w:val="20"/>
          <w:szCs w:val="20"/>
          <w:lang w:val="en-US"/>
        </w:rPr>
        <w:t>都陸</w:t>
      </w:r>
      <w:r>
        <w:rPr>
          <w:rFonts w:eastAsia="MingLiU;細明體" w:cs="Garamond" w:ascii="Garamond" w:hAnsi="Garamond"/>
          <w:sz w:val="20"/>
          <w:szCs w:val="20"/>
        </w:rPr>
        <w:t xml:space="preserve">), </w:t>
      </w:r>
      <w:r>
        <w:rPr>
          <w:rFonts w:eastAsia="MingLiU;細明體" w:cs="Garamond" w:ascii="Garamond" w:hAnsi="Garamond"/>
          <w:i/>
          <w:sz w:val="20"/>
          <w:szCs w:val="20"/>
        </w:rPr>
        <w:t>до-лю</w:t>
      </w:r>
      <w:r>
        <w:rPr>
          <w:rFonts w:eastAsia="MingLiU;細明體" w:cs="Garamond" w:ascii="Garamond" w:hAnsi="Garamond"/>
          <w:sz w:val="20"/>
          <w:szCs w:val="20"/>
        </w:rPr>
        <w:t xml:space="preserve"> (</w:t>
      </w:r>
      <w:r>
        <w:rPr>
          <w:rFonts w:ascii="Garamond" w:hAnsi="Garamond" w:cs="MingLiU;細明體" w:eastAsia="MingLiU;細明體"/>
          <w:sz w:val="20"/>
          <w:szCs w:val="20"/>
        </w:rPr>
        <w:t>咄六</w:t>
      </w:r>
      <w:r>
        <w:rPr>
          <w:rFonts w:eastAsia="MingLiU;細明體" w:cs="Garamond" w:ascii="Garamond" w:hAnsi="Garamond"/>
          <w:sz w:val="20"/>
          <w:szCs w:val="20"/>
        </w:rPr>
        <w:t>), базируясь на кантонском диалекте, восстанавливал как &lt;</w:t>
      </w:r>
      <w:r>
        <w:rPr>
          <w:rFonts w:eastAsia="MingLiU;細明體" w:cs="Garamond" w:ascii="Garamond" w:hAnsi="Garamond"/>
          <w:sz w:val="20"/>
          <w:szCs w:val="20"/>
          <w:lang w:val="en-US"/>
        </w:rPr>
        <w:t> </w:t>
      </w:r>
      <w:r>
        <w:rPr>
          <w:rFonts w:eastAsia="MingLiU;細明體" w:cs="Garamond" w:ascii="Garamond" w:hAnsi="Garamond"/>
          <w:sz w:val="20"/>
          <w:szCs w:val="20"/>
        </w:rPr>
        <w:t>*</w:t>
      </w:r>
      <w:r>
        <w:rPr>
          <w:rFonts w:eastAsia="MingLiU;細明體" w:cs="Garamond" w:ascii="Garamond" w:hAnsi="Garamond"/>
          <w:i/>
          <w:sz w:val="20"/>
          <w:szCs w:val="20"/>
          <w:lang w:val="en-US"/>
        </w:rPr>
        <w:t>Tu</w:t>
      </w:r>
      <w:r>
        <w:rPr>
          <w:rFonts w:eastAsia="MingLiU;細明體" w:cs="Garamond" w:ascii="Garamond" w:hAnsi="Garamond"/>
          <w:i/>
          <w:sz w:val="20"/>
          <w:szCs w:val="20"/>
        </w:rPr>
        <w:t>-</w:t>
      </w:r>
      <w:r>
        <w:rPr>
          <w:rFonts w:eastAsia="MingLiU;細明體" w:cs="Garamond" w:ascii="Garamond" w:hAnsi="Garamond"/>
          <w:i/>
          <w:sz w:val="20"/>
          <w:szCs w:val="20"/>
          <w:lang w:val="en-US"/>
        </w:rPr>
        <w:t>luk</w:t>
      </w:r>
      <w:r>
        <w:rPr>
          <w:rFonts w:eastAsia="MingLiU;細明體" w:cs="Garamond" w:ascii="Garamond" w:hAnsi="Garamond"/>
          <w:sz w:val="20"/>
          <w:szCs w:val="20"/>
        </w:rPr>
        <w:t xml:space="preserve"> &lt;</w:t>
      </w:r>
      <w:r>
        <w:rPr>
          <w:rFonts w:eastAsia="MingLiU;細明體" w:cs="Garamond" w:ascii="Garamond" w:hAnsi="Garamond"/>
          <w:sz w:val="20"/>
          <w:szCs w:val="20"/>
          <w:lang w:val="en-GB"/>
        </w:rPr>
        <w:t> </w:t>
      </w:r>
      <w:r>
        <w:rPr>
          <w:rFonts w:eastAsia="MingLiU;細明體" w:cs="Garamond" w:ascii="Garamond" w:hAnsi="Garamond"/>
          <w:i/>
          <w:sz w:val="20"/>
          <w:szCs w:val="20"/>
          <w:lang w:val="en-US"/>
        </w:rPr>
        <w:t>Turk</w:t>
      </w:r>
      <w:r>
        <w:rPr>
          <w:rFonts w:eastAsia="MingLiU;細明體" w:cs="Garamond" w:ascii="Garamond" w:hAnsi="Garamond"/>
          <w:sz w:val="20"/>
          <w:szCs w:val="20"/>
        </w:rPr>
        <w:t xml:space="preserve"> [</w:t>
      </w:r>
      <w:r>
        <w:rPr>
          <w:rFonts w:eastAsia="MingLiU;細明體" w:cs="Garamond" w:ascii="Garamond" w:hAnsi="Garamond"/>
          <w:sz w:val="20"/>
          <w:szCs w:val="20"/>
          <w:lang w:val="en-US"/>
        </w:rPr>
        <w:t>Hirth</w:t>
      </w:r>
      <w:r>
        <w:rPr>
          <w:rFonts w:eastAsia="MingLiU;細明體" w:cs="Garamond" w:ascii="Garamond" w:hAnsi="Garamond"/>
          <w:sz w:val="20"/>
          <w:szCs w:val="20"/>
        </w:rPr>
        <w:t xml:space="preserve">, 1899, </w:t>
      </w:r>
      <w:r>
        <w:rPr>
          <w:rFonts w:eastAsia="MingLiU;細明體" w:cs="Garamond" w:ascii="Garamond" w:hAnsi="Garamond"/>
          <w:sz w:val="20"/>
          <w:szCs w:val="20"/>
          <w:lang w:val="en-US"/>
        </w:rPr>
        <w:t>S</w:t>
      </w:r>
      <w:r>
        <w:rPr>
          <w:rFonts w:eastAsia="MingLiU;細明體" w:cs="Garamond" w:ascii="Garamond" w:hAnsi="Garamond"/>
          <w:sz w:val="20"/>
          <w:szCs w:val="20"/>
        </w:rPr>
        <w:t>.</w:t>
      </w:r>
      <w:r>
        <w:rPr>
          <w:rFonts w:eastAsia="MingLiU;細明體" w:cs="Garamond" w:ascii="Garamond" w:hAnsi="Garamond"/>
          <w:sz w:val="20"/>
          <w:szCs w:val="20"/>
          <w:lang w:val="en-US"/>
        </w:rPr>
        <w:t> </w:t>
      </w:r>
      <w:r>
        <w:rPr>
          <w:rFonts w:eastAsia="MingLiU;細明體" w:cs="Garamond" w:ascii="Garamond" w:hAnsi="Garamond"/>
          <w:sz w:val="20"/>
          <w:szCs w:val="20"/>
        </w:rPr>
        <w:t>68–69].</w:t>
      </w:r>
    </w:p>
  </w:footnote>
  <w:footnote w:id="13">
    <w:p>
      <w:pPr>
        <w:pStyle w:val="Style25"/>
        <w:ind w:end="-31" w:hanging="0"/>
        <w:jc w:val="both"/>
        <w:rPr/>
      </w:pPr>
      <w:r>
        <w:rPr>
          <w:rStyle w:val="Style9"/>
        </w:rPr>
        <w:footnoteRef/>
      </w:r>
      <w:r>
        <w:rPr>
          <w:rFonts w:eastAsia="Garamond" w:cs="Garamond" w:ascii="Garamond" w:hAnsi="Garamond"/>
          <w:sz w:val="20"/>
          <w:szCs w:val="20"/>
        </w:rPr>
        <w:tab/>
        <w:t xml:space="preserve"> </w:t>
      </w:r>
      <w:r>
        <w:rPr>
          <w:rFonts w:eastAsia="SimSun;宋体" w:cs="Garamond" w:ascii="Garamond" w:hAnsi="Garamond"/>
          <w:sz w:val="20"/>
          <w:szCs w:val="20"/>
        </w:rPr>
        <w:t>Й. Харматта предположил</w:t>
      </w:r>
      <w:r>
        <w:rPr>
          <w:rFonts w:cs="Garamond" w:ascii="Garamond" w:hAnsi="Garamond"/>
          <w:sz w:val="20"/>
          <w:szCs w:val="20"/>
        </w:rPr>
        <w:t>, что китайская транскрипция передает форму множественного числа этнонима, воспринятую через согдийцев: &lt;</w:t>
      </w:r>
      <w:r>
        <w:rPr>
          <w:rFonts w:cs="Garamond" w:ascii="Garamond" w:hAnsi="Garamond"/>
          <w:sz w:val="20"/>
          <w:szCs w:val="20"/>
          <w:lang w:val="en-GB"/>
        </w:rPr>
        <w:t> </w:t>
      </w:r>
      <w:r>
        <w:rPr>
          <w:rFonts w:cs="Garamond" w:ascii="Garamond" w:hAnsi="Garamond"/>
          <w:sz w:val="20"/>
          <w:szCs w:val="20"/>
        </w:rPr>
        <w:t>*</w:t>
      </w:r>
      <w:r>
        <w:rPr>
          <w:rFonts w:cs="Garamond" w:ascii="Garamond" w:hAnsi="Garamond"/>
          <w:i/>
          <w:sz w:val="20"/>
          <w:szCs w:val="20"/>
          <w:lang w:val="en-US"/>
        </w:rPr>
        <w:t>t</w:t>
      </w:r>
      <w:r>
        <w:rPr>
          <w:rFonts w:cs="Garamond" w:ascii="Garamond" w:hAnsi="Garamond"/>
          <w:i/>
          <w:sz w:val="20"/>
          <w:szCs w:val="20"/>
        </w:rPr>
        <w:t>ü</w:t>
      </w:r>
      <w:r>
        <w:rPr>
          <w:rFonts w:cs="Garamond" w:ascii="Garamond" w:hAnsi="Garamond"/>
          <w:i/>
          <w:sz w:val="20"/>
          <w:szCs w:val="20"/>
          <w:lang w:val="en-US"/>
        </w:rPr>
        <w:t>rkit</w:t>
      </w:r>
      <w:r>
        <w:rPr>
          <w:rFonts w:cs="Garamond" w:ascii="Garamond" w:hAnsi="Garamond"/>
          <w:sz w:val="20"/>
          <w:szCs w:val="20"/>
        </w:rPr>
        <w:t xml:space="preserve"> &lt;</w:t>
      </w:r>
      <w:r>
        <w:rPr>
          <w:rFonts w:cs="Garamond" w:ascii="Garamond" w:hAnsi="Garamond"/>
          <w:sz w:val="20"/>
          <w:szCs w:val="20"/>
          <w:lang w:val="en-US"/>
        </w:rPr>
        <w:t> </w:t>
      </w:r>
      <w:r>
        <w:rPr>
          <w:rFonts w:cs="Garamond" w:ascii="Garamond" w:hAnsi="Garamond"/>
          <w:sz w:val="20"/>
          <w:szCs w:val="20"/>
        </w:rPr>
        <w:t>*</w:t>
      </w:r>
      <w:r>
        <w:rPr>
          <w:rFonts w:cs="Garamond" w:ascii="Garamond" w:hAnsi="Garamond"/>
          <w:i/>
          <w:sz w:val="20"/>
          <w:szCs w:val="20"/>
        </w:rPr>
        <w:t>twrkyt</w:t>
      </w:r>
      <w:r>
        <w:rPr>
          <w:rFonts w:cs="Garamond" w:ascii="Garamond" w:hAnsi="Garamond"/>
          <w:sz w:val="20"/>
          <w:szCs w:val="20"/>
        </w:rPr>
        <w:t xml:space="preserve">, при этом сам этноним </w:t>
      </w:r>
      <w:r>
        <w:rPr>
          <w:rFonts w:cs="Garamond" w:ascii="Garamond" w:hAnsi="Garamond"/>
          <w:i/>
          <w:sz w:val="20"/>
          <w:szCs w:val="20"/>
        </w:rPr>
        <w:t>twrky</w:t>
      </w:r>
      <w:r>
        <w:rPr>
          <w:rFonts w:cs="Garamond" w:ascii="Garamond" w:hAnsi="Garamond"/>
          <w:sz w:val="20"/>
          <w:szCs w:val="20"/>
        </w:rPr>
        <w:t xml:space="preserve"> он рассматривал как образование на иранской основе при помощи суффикса -</w:t>
      </w:r>
      <w:r>
        <w:rPr>
          <w:rFonts w:cs="Garamond" w:ascii="Garamond" w:hAnsi="Garamond"/>
          <w:i/>
          <w:sz w:val="20"/>
          <w:szCs w:val="20"/>
          <w:lang w:val="en-GB"/>
        </w:rPr>
        <w:t>aka</w:t>
      </w:r>
      <w:r>
        <w:rPr>
          <w:rFonts w:cs="Garamond" w:ascii="Garamond" w:hAnsi="Garamond"/>
          <w:sz w:val="20"/>
          <w:szCs w:val="20"/>
        </w:rPr>
        <w:t>- [</w:t>
      </w:r>
      <w:r>
        <w:rPr>
          <w:rFonts w:cs="Garamond" w:ascii="Garamond" w:hAnsi="Garamond"/>
          <w:sz w:val="20"/>
          <w:szCs w:val="20"/>
          <w:lang w:val="en-US"/>
        </w:rPr>
        <w:t>Harmatta</w:t>
      </w:r>
      <w:r>
        <w:rPr>
          <w:rFonts w:cs="Garamond" w:ascii="Garamond" w:hAnsi="Garamond"/>
          <w:sz w:val="20"/>
          <w:szCs w:val="20"/>
        </w:rPr>
        <w:t xml:space="preserve">, 1972, </w:t>
      </w:r>
      <w:r>
        <w:rPr>
          <w:rFonts w:cs="Garamond" w:ascii="Garamond" w:hAnsi="Garamond"/>
          <w:sz w:val="20"/>
          <w:szCs w:val="20"/>
          <w:lang w:val="en-US"/>
        </w:rPr>
        <w:t>p</w:t>
      </w:r>
      <w:r>
        <w:rPr>
          <w:rFonts w:cs="Garamond" w:ascii="Garamond" w:hAnsi="Garamond"/>
          <w:sz w:val="20"/>
          <w:szCs w:val="20"/>
        </w:rPr>
        <w:t>.</w:t>
      </w:r>
      <w:r>
        <w:rPr>
          <w:rFonts w:cs="Garamond" w:ascii="Garamond" w:hAnsi="Garamond"/>
          <w:sz w:val="20"/>
          <w:szCs w:val="20"/>
          <w:lang w:val="en-US"/>
        </w:rPr>
        <w:t> </w:t>
      </w:r>
      <w:r>
        <w:rPr>
          <w:rFonts w:cs="Garamond" w:ascii="Garamond" w:hAnsi="Garamond"/>
          <w:sz w:val="20"/>
          <w:szCs w:val="20"/>
        </w:rPr>
        <w:t>273 (ср.: [</w:t>
      </w:r>
      <w:r>
        <w:rPr>
          <w:rFonts w:cs="Garamond" w:ascii="Garamond" w:hAnsi="Garamond"/>
          <w:sz w:val="20"/>
          <w:szCs w:val="20"/>
          <w:lang w:val="en-US"/>
        </w:rPr>
        <w:t>Harmatta</w:t>
      </w:r>
      <w:r>
        <w:rPr>
          <w:rFonts w:cs="Garamond" w:ascii="Garamond" w:hAnsi="Garamond"/>
          <w:sz w:val="20"/>
          <w:szCs w:val="20"/>
        </w:rPr>
        <w:t xml:space="preserve">, 1962, </w:t>
      </w:r>
      <w:r>
        <w:rPr>
          <w:rFonts w:cs="Garamond" w:ascii="Garamond" w:hAnsi="Garamond"/>
          <w:sz w:val="20"/>
          <w:szCs w:val="20"/>
          <w:lang w:val="en-US"/>
        </w:rPr>
        <w:t>S</w:t>
      </w:r>
      <w:r>
        <w:rPr>
          <w:rFonts w:cs="Garamond" w:ascii="Garamond" w:hAnsi="Garamond"/>
          <w:sz w:val="20"/>
          <w:szCs w:val="20"/>
        </w:rPr>
        <w:t>.</w:t>
      </w:r>
      <w:r>
        <w:rPr>
          <w:rFonts w:cs="Garamond" w:ascii="Garamond" w:hAnsi="Garamond"/>
          <w:sz w:val="20"/>
          <w:szCs w:val="20"/>
          <w:lang w:val="en-US"/>
        </w:rPr>
        <w:t> </w:t>
      </w:r>
      <w:r>
        <w:rPr>
          <w:rFonts w:cs="Garamond" w:ascii="Garamond" w:hAnsi="Garamond"/>
          <w:sz w:val="20"/>
          <w:szCs w:val="20"/>
        </w:rPr>
        <w:t>149]).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820" w:type="dxa"/>
      <w:jc w:val="start"/>
      <w:tblInd w:w="0" w:type="dxa"/>
      <w:tblBorders>
        <w:bottom w:val="single" w:sz="12" w:space="0" w:color="000000"/>
        <w:insideH w:val="single" w:sz="12" w:space="0" w:color="000000"/>
      </w:tblBorders>
      <w:tblCellMar>
        <w:top w:w="0" w:type="dxa"/>
        <w:start w:w="108" w:type="dxa"/>
        <w:bottom w:w="0" w:type="dxa"/>
        <w:end w:w="108" w:type="dxa"/>
      </w:tblCellMar>
    </w:tblPr>
    <w:tblGrid>
      <w:gridCol w:w="8820"/>
    </w:tblGrid>
    <w:tr>
      <w:trPr/>
      <w:tc>
        <w:tcPr>
          <w:tcW w:w="8820" w:type="dxa"/>
          <w:tcBorders>
            <w:bottom w:val="single" w:sz="12" w:space="0" w:color="000000"/>
            <w:insideH w:val="single" w:sz="12" w:space="0" w:color="000000"/>
          </w:tcBorders>
          <w:shd w:fill="auto" w:val="clear"/>
        </w:tcPr>
        <w:p>
          <w:pPr>
            <w:pStyle w:val="Style26"/>
            <w:jc w:val="center"/>
            <w:rPr>
              <w:rFonts w:ascii="Garamond" w:hAnsi="Garamond" w:cs="Garamond"/>
              <w:color w:val="000000"/>
              <w:sz w:val="20"/>
              <w:szCs w:val="20"/>
            </w:rPr>
          </w:pPr>
          <w:r>
            <w:rPr>
              <w:rFonts w:cs="Garamond" w:ascii="Garamond" w:hAnsi="Garamond"/>
              <w:sz w:val="20"/>
              <w:szCs w:val="20"/>
            </w:rPr>
            <w:t>Тишин В. В. К имени «короля тюрков» в «Хронике Фредегара»</w:t>
          </w:r>
        </w:p>
        <w:p>
          <w:pPr>
            <w:pStyle w:val="Style26"/>
            <w:jc w:val="center"/>
            <w:rPr>
              <w:rFonts w:ascii="Garamond" w:hAnsi="Garamond" w:cs="Garamond"/>
              <w:color w:val="000000"/>
              <w:sz w:val="8"/>
              <w:szCs w:val="8"/>
            </w:rPr>
          </w:pPr>
          <w:r>
            <w:rPr>
              <w:rFonts w:cs="Garamond" w:ascii="Garamond" w:hAnsi="Garamond"/>
              <w:color w:val="000000"/>
              <w:sz w:val="8"/>
              <w:szCs w:val="8"/>
            </w:rPr>
          </w:r>
        </w:p>
      </w:tc>
    </w:tr>
  </w:tbl>
  <w:p>
    <w:pPr>
      <w:pStyle w:val="Style26"/>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start"/>
      <w:pPr>
        <w:ind w:start="0" w:hanging="0"/>
      </w:pPr>
    </w:lvl>
    <w:lvl w:ilvl="1">
      <w:start w:val="1"/>
      <w:pStyle w:val="2"/>
      <w:numFmt w:val="none"/>
      <w:suff w:val="nothing"/>
      <w:lvlText w:val=""/>
      <w:lvlJc w:val="start"/>
      <w:pPr>
        <w:ind w:start="0" w:hanging="0"/>
      </w:pPr>
    </w:lvl>
    <w:lvl w:ilvl="2">
      <w:start w:val="1"/>
      <w:pStyle w:val="3"/>
      <w:numFmt w:val="none"/>
      <w:suff w:val="nothing"/>
      <w:lvlText w:val=""/>
      <w:lvlJc w:val="start"/>
      <w:pPr>
        <w:ind w:start="0" w:hanging="0"/>
      </w:pPr>
    </w:lvl>
    <w:lvl w:ilvl="3">
      <w:start w:val="1"/>
      <w:pStyle w:val="4"/>
      <w:numFmt w:val="none"/>
      <w:suff w:val="nothing"/>
      <w:lvlText w:val=""/>
      <w:lvlJc w:val="start"/>
      <w:pPr>
        <w:ind w:start="0" w:hanging="0"/>
      </w:pPr>
    </w:lvl>
    <w:lvl w:ilvl="4">
      <w:start w:val="1"/>
      <w:pStyle w:val="5"/>
      <w:numFmt w:val="none"/>
      <w:suff w:val="nothing"/>
      <w:lvlText w:val=""/>
      <w:lvlJc w:val="start"/>
      <w:pPr>
        <w:ind w:start="0" w:hanging="0"/>
      </w:pPr>
    </w:lvl>
    <w:lvl w:ilvl="5">
      <w:start w:val="1"/>
      <w:numFmt w:val="none"/>
      <w:suff w:val="nothing"/>
      <w:lvlText w:val=""/>
      <w:lvlJc w:val="start"/>
      <w:pPr>
        <w:ind w:start="0" w:hanging="0"/>
      </w:pPr>
    </w:lvl>
    <w:lvl w:ilvl="6">
      <w:start w:val="1"/>
      <w:pStyle w:val="7"/>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decimal"/>
      <w:lvlText w:val="%1."/>
      <w:lvlJc w:val="start"/>
      <w:pPr>
        <w:ind w:start="720" w:hanging="3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50"/>
  <w:defaultTabStop w:val="709"/>
  <w:footnotePr>
    <w:numFmt w:val="decimal"/>
    <w:numRestart w:val="eachSect"/>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spacing w:lineRule="auto" w:line="360" w:before="240" w:after="60"/>
      <w:outlineLvl w:val="0"/>
    </w:pPr>
    <w:rPr>
      <w:rFonts w:ascii="Bookman Old Style" w:hAnsi="Bookman Old Style" w:eastAsia="TT1A22o00;MS Gothic" w:cs="Bookman Old Style"/>
      <w:b/>
      <w:kern w:val="2"/>
      <w:sz w:val="32"/>
    </w:rPr>
  </w:style>
  <w:style w:type="paragraph" w:styleId="2">
    <w:name w:val="Heading 2"/>
    <w:basedOn w:val="Normal"/>
    <w:next w:val="Style20"/>
    <w:qFormat/>
    <w:pPr>
      <w:numPr>
        <w:ilvl w:val="1"/>
        <w:numId w:val="1"/>
      </w:numPr>
      <w:jc w:val="both"/>
      <w:outlineLvl w:val="1"/>
    </w:pPr>
    <w:rPr>
      <w:rFonts w:ascii="Wingdings" w:hAnsi="Wingdings" w:eastAsia="TT1A22o00;MS Gothic" w:cs="Wingdings"/>
      <w:b/>
      <w:color w:val="000080"/>
    </w:rPr>
  </w:style>
  <w:style w:type="paragraph" w:styleId="3">
    <w:name w:val="Heading 3"/>
    <w:basedOn w:val="Normal"/>
    <w:next w:val="Style20"/>
    <w:qFormat/>
    <w:pPr>
      <w:numPr>
        <w:ilvl w:val="2"/>
        <w:numId w:val="1"/>
      </w:numPr>
      <w:spacing w:before="280" w:after="280"/>
      <w:outlineLvl w:val="2"/>
    </w:pPr>
    <w:rPr>
      <w:rFonts w:ascii="TT1A22o00;MS Gothic" w:hAnsi="TT1A22o00;MS Gothic" w:eastAsia="TT1A22o00;MS Gothic" w:cs="TT1A22o00;MS Gothic"/>
      <w:b/>
      <w:sz w:val="27"/>
    </w:rPr>
  </w:style>
  <w:style w:type="paragraph" w:styleId="4">
    <w:name w:val="Heading 4"/>
    <w:basedOn w:val="Normal"/>
    <w:next w:val="Normal"/>
    <w:qFormat/>
    <w:pPr>
      <w:keepNext w:val="true"/>
      <w:numPr>
        <w:ilvl w:val="3"/>
        <w:numId w:val="1"/>
      </w:numPr>
      <w:spacing w:lineRule="auto" w:line="360" w:before="240" w:after="60"/>
      <w:outlineLvl w:val="3"/>
    </w:pPr>
    <w:rPr>
      <w:rFonts w:ascii="TimesNewRomanPS-ItalicMT;MS Gothic" w:hAnsi="TimesNewRomanPS-ItalicMT;MS Gothic" w:cs="Calibri"/>
      <w:b/>
      <w:sz w:val="28"/>
    </w:rPr>
  </w:style>
  <w:style w:type="paragraph" w:styleId="5">
    <w:name w:val="Heading 5"/>
    <w:basedOn w:val="Normal"/>
    <w:next w:val="Style20"/>
    <w:qFormat/>
    <w:pPr>
      <w:numPr>
        <w:ilvl w:val="4"/>
        <w:numId w:val="1"/>
      </w:numPr>
      <w:spacing w:before="280" w:after="280"/>
      <w:outlineLvl w:val="4"/>
    </w:pPr>
    <w:rPr>
      <w:rFonts w:ascii="Times" w:hAnsi="Times" w:eastAsia="MS Mincho;MS Gothic" w:cs="Times New Roman"/>
      <w:b/>
      <w:bCs/>
    </w:rPr>
  </w:style>
  <w:style w:type="paragraph" w:styleId="7">
    <w:name w:val="Heading 7"/>
    <w:basedOn w:val="Normal"/>
    <w:next w:val="Normal"/>
    <w:qFormat/>
    <w:pPr>
      <w:numPr>
        <w:ilvl w:val="6"/>
        <w:numId w:val="1"/>
      </w:numPr>
      <w:spacing w:lineRule="auto" w:line="360" w:before="240" w:after="60"/>
      <w:outlineLvl w:val="6"/>
    </w:pPr>
    <w:rPr>
      <w:rFonts w:ascii="TimesNewRomanPS-ItalicMT;MS Gothic" w:hAnsi="TimesNewRomanPS-ItalicMT;MS Gothic" w:cs="Calibri"/>
      <w:sz w:val="24"/>
    </w:rPr>
  </w:style>
  <w:style w:type="character" w:styleId="WW8Num1z0">
    <w:name w:val="WW8Num1z0"/>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cs="Times New Roman"/>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8">
    <w:name w:val="Основной шрифт абзаца"/>
    <w:qFormat/>
    <w:rPr/>
  </w:style>
  <w:style w:type="character" w:styleId="12">
    <w:name w:val=" Знак Знак12"/>
    <w:qFormat/>
    <w:rPr>
      <w:rFonts w:ascii="Bookman Old Style" w:hAnsi="Bookman Old Style" w:eastAsia="TT1A22o00;MS Gothic" w:cs="Bookman Old Style"/>
      <w:b/>
      <w:kern w:val="2"/>
      <w:sz w:val="32"/>
      <w:lang w:val="ru-RU" w:bidi="ar-SA"/>
    </w:rPr>
  </w:style>
  <w:style w:type="character" w:styleId="11">
    <w:name w:val=" Знак Знак11"/>
    <w:qFormat/>
    <w:rPr>
      <w:rFonts w:ascii="Wingdings" w:hAnsi="Wingdings" w:eastAsia="TT1A22o00;MS Gothic" w:cs="Wingdings"/>
      <w:b/>
      <w:color w:val="000080"/>
      <w:lang w:val="ru-RU" w:bidi="ar-SA"/>
    </w:rPr>
  </w:style>
  <w:style w:type="character" w:styleId="10">
    <w:name w:val=" Знак Знак10"/>
    <w:qFormat/>
    <w:rPr>
      <w:rFonts w:ascii="TT1A22o00;MS Gothic" w:hAnsi="TT1A22o00;MS Gothic" w:eastAsia="TT1A22o00;MS Gothic" w:cs="TT1A22o00;MS Gothic"/>
      <w:b/>
      <w:sz w:val="27"/>
      <w:lang w:val="ru-RU" w:bidi="ar-SA"/>
    </w:rPr>
  </w:style>
  <w:style w:type="character" w:styleId="9">
    <w:name w:val=" Знак Знак9"/>
    <w:qFormat/>
    <w:rPr>
      <w:rFonts w:ascii="TimesNewRomanPS-ItalicMT;MS Gothic" w:hAnsi="TimesNewRomanPS-ItalicMT;MS Gothic" w:cs="Calibri"/>
      <w:b/>
      <w:sz w:val="28"/>
      <w:lang w:val="ru-RU" w:bidi="ar-SA"/>
    </w:rPr>
  </w:style>
  <w:style w:type="character" w:styleId="8">
    <w:name w:val=" Знак Знак8"/>
    <w:qFormat/>
    <w:rPr>
      <w:rFonts w:ascii="TimesNewRomanPS-ItalicMT;MS Gothic" w:hAnsi="TimesNewRomanPS-ItalicMT;MS Gothic" w:cs="Calibri"/>
      <w:sz w:val="24"/>
      <w:lang w:val="ru-RU" w:bidi="ar-SA"/>
    </w:rPr>
  </w:style>
  <w:style w:type="character" w:styleId="FooterChar">
    <w:name w:val="Footer Char"/>
    <w:qFormat/>
    <w:rPr>
      <w:rFonts w:ascii="Times New Roman" w:hAnsi="Times New Roman" w:eastAsia="Times New Roman" w:cs="Times New Roman"/>
      <w:sz w:val="20"/>
      <w:szCs w:val="20"/>
    </w:rPr>
  </w:style>
  <w:style w:type="character" w:styleId="FootnoteTextChar">
    <w:name w:val="Footnote Text Char"/>
    <w:qFormat/>
    <w:rPr>
      <w:rFonts w:ascii="Times New Roman" w:hAnsi="Times New Roman" w:eastAsia="Times New Roman" w:cs="Times New Roman"/>
    </w:rPr>
  </w:style>
  <w:style w:type="character" w:styleId="Style9">
    <w:name w:val="Символ сноски"/>
    <w:qFormat/>
    <w:rPr>
      <w:vertAlign w:val="superscript"/>
    </w:rPr>
  </w:style>
  <w:style w:type="character" w:styleId="BodyTextChar">
    <w:name w:val="Body Text Char"/>
    <w:qFormat/>
    <w:rPr>
      <w:rFonts w:ascii="Times New Roman" w:hAnsi="Times New Roman" w:cs="Times New Roman"/>
      <w:b/>
      <w:bCs/>
      <w:sz w:val="18"/>
      <w:szCs w:val="18"/>
      <w:lang w:val="en-US"/>
    </w:rPr>
  </w:style>
  <w:style w:type="character" w:styleId="Appleconvertedspace">
    <w:name w:val="apple-converted-space"/>
    <w:basedOn w:val="Style8"/>
    <w:qFormat/>
    <w:rPr/>
  </w:style>
  <w:style w:type="character" w:styleId="Heading5Char">
    <w:name w:val="Heading 5 Char"/>
    <w:qFormat/>
    <w:rPr>
      <w:rFonts w:ascii="Times" w:hAnsi="Times" w:cs="Times"/>
      <w:b/>
      <w:bCs/>
      <w:sz w:val="20"/>
      <w:szCs w:val="20"/>
    </w:rPr>
  </w:style>
  <w:style w:type="character" w:styleId="Style10">
    <w:name w:val="Интернет-ссылка"/>
    <w:rPr>
      <w:color w:val="0000FF"/>
      <w:u w:val="single"/>
    </w:rPr>
  </w:style>
  <w:style w:type="character" w:styleId="Style11">
    <w:name w:val="Посещённая гиперссылка"/>
    <w:rPr>
      <w:color w:val="800080"/>
      <w:u w:val="single"/>
    </w:rPr>
  </w:style>
  <w:style w:type="character" w:styleId="71">
    <w:name w:val=" Знак Знак7"/>
    <w:qFormat/>
    <w:rPr>
      <w:lang w:val="ru-RU" w:bidi="ar-SA"/>
    </w:rPr>
  </w:style>
  <w:style w:type="character" w:styleId="Style12">
    <w:name w:val="Номер страницы"/>
    <w:basedOn w:val="Style8"/>
    <w:rPr/>
  </w:style>
  <w:style w:type="character" w:styleId="Style13">
    <w:name w:val="Выделение"/>
    <w:qFormat/>
    <w:rPr>
      <w:i/>
      <w:iCs/>
    </w:rPr>
  </w:style>
  <w:style w:type="character" w:styleId="St">
    <w:name w:val="st"/>
    <w:qFormat/>
    <w:rPr/>
  </w:style>
  <w:style w:type="character" w:styleId="6">
    <w:name w:val=" Знак Знак6"/>
    <w:qFormat/>
    <w:rPr>
      <w:rFonts w:ascii="Tahoma" w:hAnsi="Tahoma" w:cs="Tahoma"/>
      <w:sz w:val="16"/>
      <w:lang w:val="ru-RU" w:bidi="ar-SA"/>
    </w:rPr>
  </w:style>
  <w:style w:type="character" w:styleId="51">
    <w:name w:val=" Знак Знак5"/>
    <w:qFormat/>
    <w:rPr>
      <w:rFonts w:ascii="Cambria" w:hAnsi="Cambria" w:cs="Cambria"/>
      <w:color w:val="17365D"/>
      <w:spacing w:val="5"/>
      <w:kern w:val="2"/>
      <w:sz w:val="52"/>
      <w:lang w:val="ru-RU" w:bidi="ar-SA"/>
    </w:rPr>
  </w:style>
  <w:style w:type="character" w:styleId="Style14">
    <w:name w:val="Выделение жирным"/>
    <w:qFormat/>
    <w:rPr>
      <w:b/>
    </w:rPr>
  </w:style>
  <w:style w:type="character" w:styleId="Textexposedshow">
    <w:name w:val="text_exposed_show"/>
    <w:qFormat/>
    <w:rPr/>
  </w:style>
  <w:style w:type="character" w:styleId="41">
    <w:name w:val=" Знак Знак4"/>
    <w:qFormat/>
    <w:rPr>
      <w:rFonts w:ascii="TimesNewRomanPS-ItalicMT;MS Gothic" w:hAnsi="TimesNewRomanPS-ItalicMT;MS Gothic" w:cs="Calibri"/>
      <w:lang w:val="ru-RU" w:bidi="ar-SA"/>
    </w:rPr>
  </w:style>
  <w:style w:type="character" w:styleId="Style15">
    <w:name w:val="Символ концевой сноски"/>
    <w:qFormat/>
    <w:rPr>
      <w:vertAlign w:val="superscript"/>
    </w:rPr>
  </w:style>
  <w:style w:type="character" w:styleId="Applestylespan">
    <w:name w:val="apple-style-span"/>
    <w:qFormat/>
    <w:rPr/>
  </w:style>
  <w:style w:type="character" w:styleId="Lesen1">
    <w:name w:val="lesen1"/>
    <w:qFormat/>
    <w:rPr>
      <w:rFonts w:ascii="Bookman Old Style" w:hAnsi="Bookman Old Style" w:cs="Bookman Old Style"/>
      <w:sz w:val="28"/>
    </w:rPr>
  </w:style>
  <w:style w:type="character" w:styleId="58">
    <w:name w:val="Основной текст (58)_"/>
    <w:qFormat/>
    <w:rPr>
      <w:b/>
      <w:sz w:val="31"/>
      <w:shd w:fill="FFFFFF" w:val="clear"/>
      <w:lang w:bidi="ar-SA"/>
    </w:rPr>
  </w:style>
  <w:style w:type="character" w:styleId="91">
    <w:name w:val="Основной текст (9)_"/>
    <w:qFormat/>
    <w:rPr>
      <w:spacing w:val="2"/>
      <w:shd w:fill="FFFFFF" w:val="clear"/>
      <w:lang w:bidi="ar-SA"/>
    </w:rPr>
  </w:style>
  <w:style w:type="character" w:styleId="St1">
    <w:name w:val="st1"/>
    <w:qFormat/>
    <w:rPr/>
  </w:style>
  <w:style w:type="character" w:styleId="31">
    <w:name w:val=" Знак Знак3"/>
    <w:qFormat/>
    <w:rPr>
      <w:rFonts w:ascii="Cambria" w:hAnsi="Cambria" w:cs="Cambria"/>
      <w:lang w:val="ru-RU" w:bidi="ar-SA"/>
    </w:rPr>
  </w:style>
  <w:style w:type="character" w:styleId="21">
    <w:name w:val=" Знак Знак2"/>
    <w:qFormat/>
    <w:rPr>
      <w:rFonts w:ascii="Cambria" w:hAnsi="Cambria" w:cs="Cambria"/>
      <w:lang w:val="en-US" w:bidi="ar-SA"/>
    </w:rPr>
  </w:style>
  <w:style w:type="character" w:styleId="A10">
    <w:name w:val="A10"/>
    <w:qFormat/>
    <w:rPr>
      <w:color w:val="000000"/>
      <w:sz w:val="19"/>
    </w:rPr>
  </w:style>
  <w:style w:type="character" w:styleId="Shorttext">
    <w:name w:val="short_text"/>
    <w:qFormat/>
    <w:rPr/>
  </w:style>
  <w:style w:type="character" w:styleId="Hps">
    <w:name w:val="hps"/>
    <w:qFormat/>
    <w:rPr/>
  </w:style>
  <w:style w:type="character" w:styleId="Hieroglyphexample">
    <w:name w:val="hieroglyph-example"/>
    <w:qFormat/>
    <w:rPr/>
  </w:style>
  <w:style w:type="character" w:styleId="Xarchivemetatitle">
    <w:name w:val="x-archive-meta-title"/>
    <w:qFormat/>
    <w:rPr/>
  </w:style>
  <w:style w:type="character" w:styleId="A1">
    <w:name w:val="A1"/>
    <w:qFormat/>
    <w:rPr>
      <w:i/>
      <w:color w:val="000000"/>
      <w:sz w:val="22"/>
    </w:rPr>
  </w:style>
  <w:style w:type="character" w:styleId="A">
    <w:name w:val="a"/>
    <w:qFormat/>
    <w:rPr/>
  </w:style>
  <w:style w:type="character" w:styleId="13">
    <w:name w:val=" Знак Знак1"/>
    <w:qFormat/>
    <w:rPr>
      <w:rFonts w:ascii="Calibri" w:hAnsi="Calibri" w:cs="Calibri"/>
      <w:lang w:val="ru-RU" w:bidi="ar-SA"/>
    </w:rPr>
  </w:style>
  <w:style w:type="character" w:styleId="FontStyle94">
    <w:name w:val="Font Style94"/>
    <w:qFormat/>
    <w:rPr>
      <w:rFonts w:ascii="Times New Roman" w:hAnsi="Times New Roman" w:cs="Times New Roman"/>
      <w:sz w:val="20"/>
    </w:rPr>
  </w:style>
  <w:style w:type="character" w:styleId="FontStyle116">
    <w:name w:val="Font Style116"/>
    <w:qFormat/>
    <w:rPr>
      <w:rFonts w:ascii="Times New Roman" w:hAnsi="Times New Roman" w:cs="Times New Roman"/>
      <w:b/>
      <w:i/>
      <w:sz w:val="20"/>
    </w:rPr>
  </w:style>
  <w:style w:type="character" w:styleId="Style16">
    <w:name w:val=" Знак Знак"/>
    <w:qFormat/>
    <w:rPr>
      <w:rFonts w:ascii="Courier New" w:hAnsi="Courier New" w:eastAsia="Times New Roman" w:cs="Courier New"/>
    </w:rPr>
  </w:style>
  <w:style w:type="character" w:styleId="Xformhint">
    <w:name w:val="xform_hint"/>
    <w:basedOn w:val="Style8"/>
    <w:qFormat/>
    <w:rPr/>
  </w:style>
  <w:style w:type="character" w:styleId="WW8Dropcap0">
    <w:name w:val="WW8Dropcap0"/>
    <w:qFormat/>
    <w:rPr>
      <w:rFonts w:ascii="Garamond" w:hAnsi="Garamond" w:eastAsia="SimSun;宋体" w:cs="Garamond"/>
      <w:sz w:val="112"/>
      <w:szCs w:val="112"/>
    </w:rPr>
  </w:style>
  <w:style w:type="character" w:styleId="Style17">
    <w:name w:val="Привязка сноски"/>
    <w:rPr>
      <w:vertAlign w:val="superscript"/>
    </w:rPr>
  </w:style>
  <w:style w:type="character" w:styleId="Style18">
    <w:name w:val="Привязка концевой сноски"/>
    <w:rPr>
      <w:vertAlign w:val="superscript"/>
    </w:rPr>
  </w:style>
  <w:style w:type="paragraph" w:styleId="Style19">
    <w:name w:val="Заголовок"/>
    <w:basedOn w:val="Normal"/>
    <w:next w:val="Normal"/>
    <w:qFormat/>
    <w:pPr>
      <w:pBdr>
        <w:bottom w:val="single" w:sz="8" w:space="4" w:color="4F81BD"/>
      </w:pBdr>
      <w:spacing w:before="0" w:after="300"/>
      <w:contextualSpacing/>
    </w:pPr>
    <w:rPr>
      <w:rFonts w:ascii="Cambria" w:hAnsi="Cambria" w:cs="Cambria"/>
      <w:color w:val="17365D"/>
      <w:spacing w:val="5"/>
      <w:kern w:val="2"/>
      <w:sz w:val="52"/>
    </w:rPr>
  </w:style>
  <w:style w:type="paragraph" w:styleId="Style20">
    <w:name w:val="Body Text"/>
    <w:basedOn w:val="Normal"/>
    <w:pPr>
      <w:widowControl w:val="false"/>
      <w:autoSpaceDE w:val="false"/>
      <w:ind w:start="40" w:hanging="0"/>
    </w:pPr>
    <w:rPr>
      <w:rFonts w:eastAsia="MS Mincho;MS Gothic"/>
      <w:b/>
      <w:bCs/>
      <w:sz w:val="18"/>
      <w:szCs w:val="18"/>
      <w:lang w:val="en-US"/>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24">
    <w:name w:val="Footer"/>
    <w:basedOn w:val="Normal"/>
    <w:pPr/>
    <w:rPr/>
  </w:style>
  <w:style w:type="paragraph" w:styleId="Style25">
    <w:name w:val="Footnote Text"/>
    <w:basedOn w:val="Normal"/>
    <w:pPr/>
    <w:rPr>
      <w:sz w:val="24"/>
      <w:szCs w:val="24"/>
    </w:rPr>
  </w:style>
  <w:style w:type="paragraph" w:styleId="ListParagraph">
    <w:name w:val="List Paragraph"/>
    <w:basedOn w:val="Normal"/>
    <w:qFormat/>
    <w:pPr>
      <w:spacing w:before="0" w:after="0"/>
      <w:ind w:start="720" w:hanging="0"/>
      <w:contextualSpacing/>
    </w:pPr>
    <w:rPr/>
  </w:style>
  <w:style w:type="paragraph" w:styleId="Style26">
    <w:name w:val="Header"/>
    <w:basedOn w:val="Normal"/>
    <w:pPr>
      <w:tabs>
        <w:tab w:val="center" w:pos="4677" w:leader="none"/>
        <w:tab w:val="right" w:pos="9355" w:leader="none"/>
      </w:tabs>
    </w:pPr>
    <w:rPr/>
  </w:style>
  <w:style w:type="paragraph" w:styleId="Style27">
    <w:name w:val="Обычный (веб)"/>
    <w:basedOn w:val="Normal"/>
    <w:qFormat/>
    <w:pPr>
      <w:spacing w:before="280" w:after="280"/>
    </w:pPr>
    <w:rPr>
      <w:sz w:val="24"/>
      <w:szCs w:val="24"/>
    </w:rPr>
  </w:style>
  <w:style w:type="paragraph" w:styleId="Msonormalmailrucssattributepostfix">
    <w:name w:val="msonormal_mailru_css_attribute_postfix"/>
    <w:basedOn w:val="Normal"/>
    <w:qFormat/>
    <w:pPr>
      <w:spacing w:before="280" w:after="280"/>
    </w:pPr>
    <w:rPr>
      <w:sz w:val="24"/>
      <w:szCs w:val="24"/>
    </w:rPr>
  </w:style>
  <w:style w:type="paragraph" w:styleId="Style28">
    <w:name w:val="Текст выноски"/>
    <w:basedOn w:val="Normal"/>
    <w:qFormat/>
    <w:pPr/>
    <w:rPr>
      <w:rFonts w:ascii="Tahoma" w:hAnsi="Tahoma" w:cs="Tahoma"/>
      <w:sz w:val="16"/>
    </w:rPr>
  </w:style>
  <w:style w:type="paragraph" w:styleId="14">
    <w:name w:val="Обычный1"/>
    <w:qFormat/>
    <w:pPr>
      <w:widowControl w:val="false"/>
      <w:ind w:firstLine="720"/>
      <w:jc w:val="both"/>
    </w:pPr>
    <w:rPr>
      <w:rFonts w:ascii="Times New Roman" w:hAnsi="Times New Roman" w:eastAsia="Times New Roman" w:cs="Times New Roman"/>
      <w:color w:val="auto"/>
      <w:sz w:val="22"/>
      <w:szCs w:val="20"/>
      <w:lang w:val="en-US" w:bidi="ar-SA" w:eastAsia="zh-CN"/>
    </w:rPr>
  </w:style>
  <w:style w:type="paragraph" w:styleId="Default">
    <w:name w:val="Default"/>
    <w:qFormat/>
    <w:pPr>
      <w:widowControl/>
      <w:autoSpaceDE w:val="false"/>
    </w:pPr>
    <w:rPr>
      <w:rFonts w:ascii="Orkun;Orkun Regular" w:hAnsi="Orkun;Orkun Regular" w:eastAsia="Times New Roman" w:cs="Orkun;Orkun Regular"/>
      <w:color w:val="000000"/>
      <w:sz w:val="24"/>
      <w:szCs w:val="24"/>
      <w:lang w:val="ru-RU" w:bidi="ar-SA" w:eastAsia="zh-CN"/>
    </w:rPr>
  </w:style>
  <w:style w:type="paragraph" w:styleId="Msonormalmailrucssattributepostfixmailrucssattributepostfix">
    <w:name w:val="msonormal_mailru_css_attribute_postfix_mailru_css_attribute_postfix"/>
    <w:basedOn w:val="Normal"/>
    <w:qFormat/>
    <w:pPr>
      <w:spacing w:before="280" w:after="280"/>
    </w:pPr>
    <w:rPr>
      <w:sz w:val="24"/>
      <w:szCs w:val="24"/>
      <w:lang w:eastAsia="zh-CN"/>
    </w:rPr>
  </w:style>
  <w:style w:type="paragraph" w:styleId="Style29">
    <w:name w:val="Endnote Text"/>
    <w:basedOn w:val="Normal"/>
    <w:pPr>
      <w:spacing w:lineRule="auto" w:line="360"/>
    </w:pPr>
    <w:rPr>
      <w:rFonts w:ascii="TimesNewRomanPS-ItalicMT;MS Gothic" w:hAnsi="TimesNewRomanPS-ItalicMT;MS Gothic" w:cs="Calibri"/>
    </w:rPr>
  </w:style>
  <w:style w:type="paragraph" w:styleId="Style51">
    <w:name w:val="Style 5"/>
    <w:basedOn w:val="Normal"/>
    <w:qFormat/>
    <w:pPr>
      <w:widowControl w:val="false"/>
      <w:autoSpaceDE w:val="false"/>
      <w:spacing w:lineRule="atLeast" w:line="300"/>
      <w:ind w:start="72" w:hanging="0"/>
      <w:jc w:val="both"/>
    </w:pPr>
    <w:rPr>
      <w:rFonts w:ascii="TT1A22o00;MS Gothic" w:hAnsi="TT1A22o00;MS Gothic" w:eastAsia="TT1A22o00;MS Gothic" w:cs="TT1A22o00;MS Gothic"/>
      <w:sz w:val="24"/>
      <w:szCs w:val="24"/>
      <w:lang w:val="fr-FR" w:eastAsia="zh-CN"/>
    </w:rPr>
  </w:style>
  <w:style w:type="paragraph" w:styleId="581">
    <w:name w:val="Основной текст (58)"/>
    <w:basedOn w:val="Normal"/>
    <w:qFormat/>
    <w:pPr>
      <w:widowControl w:val="false"/>
      <w:shd w:fill="FFFFFF" w:val="clear"/>
      <w:spacing w:lineRule="exact" w:line="384" w:before="960" w:after="60"/>
    </w:pPr>
    <w:rPr>
      <w:b/>
      <w:sz w:val="31"/>
      <w:shd w:fill="FFFFFF" w:val="clear"/>
      <w:lang w:val="ru-RU" w:eastAsia="ru-RU"/>
    </w:rPr>
  </w:style>
  <w:style w:type="paragraph" w:styleId="911">
    <w:name w:val="Основной текст (9)1"/>
    <w:basedOn w:val="Normal"/>
    <w:qFormat/>
    <w:pPr>
      <w:widowControl w:val="false"/>
      <w:shd w:fill="FFFFFF" w:val="clear"/>
      <w:spacing w:lineRule="exact" w:line="274" w:before="3000" w:after="240"/>
      <w:ind w:hanging="940"/>
      <w:jc w:val="both"/>
    </w:pPr>
    <w:rPr>
      <w:spacing w:val="2"/>
      <w:shd w:fill="FFFFFF" w:val="clear"/>
      <w:lang w:val="ru-RU" w:eastAsia="ru-RU"/>
    </w:rPr>
  </w:style>
  <w:style w:type="paragraph" w:styleId="Baslk6">
    <w:name w:val="Basl.k 6"/>
    <w:basedOn w:val="Default"/>
    <w:next w:val="Default"/>
    <w:qFormat/>
    <w:pPr/>
    <w:rPr>
      <w:rFonts w:ascii="Cambria" w:hAnsi="Cambria" w:cs="Cambria"/>
      <w:color w:val="000000"/>
    </w:rPr>
  </w:style>
  <w:style w:type="paragraph" w:styleId="Style30">
    <w:name w:val="Body Text Indent"/>
    <w:basedOn w:val="Normal"/>
    <w:pPr>
      <w:ind w:firstLine="567"/>
      <w:jc w:val="both"/>
    </w:pPr>
    <w:rPr>
      <w:rFonts w:ascii="Cambria" w:hAnsi="Cambria" w:cs="Cambria"/>
    </w:rPr>
  </w:style>
  <w:style w:type="paragraph" w:styleId="22">
    <w:name w:val="Основной текст с отступом 2"/>
    <w:basedOn w:val="Normal"/>
    <w:qFormat/>
    <w:pPr>
      <w:spacing w:lineRule="auto" w:line="480" w:before="0" w:after="120"/>
      <w:ind w:start="283" w:hanging="0"/>
    </w:pPr>
    <w:rPr>
      <w:rFonts w:ascii="Cambria" w:hAnsi="Cambria" w:cs="Cambria"/>
      <w:lang w:val="en-US"/>
    </w:rPr>
  </w:style>
  <w:style w:type="paragraph" w:styleId="Style161">
    <w:name w:val="Style 16"/>
    <w:basedOn w:val="Default"/>
    <w:next w:val="Default"/>
    <w:qFormat/>
    <w:pPr/>
    <w:rPr>
      <w:rFonts w:ascii="Courier New" w:hAnsi="Courier New" w:cs="Cambria"/>
      <w:color w:val="000000"/>
    </w:rPr>
  </w:style>
  <w:style w:type="paragraph" w:styleId="Style31">
    <w:name w:val="Маркированный список"/>
    <w:basedOn w:val="Normal"/>
    <w:qFormat/>
    <w:pPr>
      <w:numPr>
        <w:ilvl w:val="0"/>
        <w:numId w:val="2"/>
      </w:numPr>
      <w:tabs>
        <w:tab w:val="left" w:pos="360" w:leader="none"/>
      </w:tabs>
      <w:spacing w:lineRule="auto" w:line="360" w:before="0" w:after="0"/>
      <w:ind w:start="360" w:hanging="0"/>
      <w:contextualSpacing/>
    </w:pPr>
    <w:rPr>
      <w:rFonts w:ascii="TT1A22o00;MS Gothic" w:hAnsi="TT1A22o00;MS Gothic" w:eastAsia="TT1A22o00;MS Gothic" w:cs="TT1A22o00;MS Gothic"/>
      <w:sz w:val="24"/>
      <w:szCs w:val="22"/>
    </w:rPr>
  </w:style>
  <w:style w:type="paragraph" w:styleId="Style32">
    <w:name w:val="Текст примечания"/>
    <w:basedOn w:val="Normal"/>
    <w:qFormat/>
    <w:pPr>
      <w:spacing w:lineRule="auto" w:line="276" w:before="0" w:after="200"/>
    </w:pPr>
    <w:rPr>
      <w:rFonts w:ascii="Calibri" w:hAnsi="Calibri" w:cs="Calibri"/>
    </w:rPr>
  </w:style>
  <w:style w:type="paragraph" w:styleId="HTML">
    <w:name w:val="Стандартный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Style33">
    <w:name w:val="Содержимое таблицы"/>
    <w:basedOn w:val="Normal"/>
    <w:qFormat/>
    <w:pPr>
      <w:suppressLineNumbers/>
    </w:pPr>
    <w:rPr/>
  </w:style>
  <w:style w:type="paragraph" w:styleId="Style34">
    <w:name w:val="Заголовок таблицы"/>
    <w:basedOn w:val="Style33"/>
    <w:qFormat/>
    <w:pPr>
      <w:suppressLineNumbers/>
      <w:jc w:val="center"/>
    </w:pPr>
    <w:rPr>
      <w:b/>
      <w:bCs/>
    </w:rPr>
  </w:style>
  <w:style w:type="paragraph" w:styleId="Style35">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TotalTime>
  <Application>LibreOffice/6.0.7.3$Linux_X86_64 LibreOffice_project/00m0$Build-3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2020-08-17T09:21:00Z</dcterms:created>
  <dc:creator>Vestnik IOS RAS</dc:creator>
  <dc:description/>
  <cp:keywords/>
  <dc:language>ru-RU</dc:language>
  <cp:lastModifiedBy>Malykh</cp:lastModifiedBy>
  <cp:lastPrinted>2020-09-21T16:25:00Z</cp:lastPrinted>
  <dcterms:modified xsi:type="dcterms:W3CDTF">2020-09-21T16:26:00Z</dcterms:modified>
  <cp:revision>34</cp:revision>
  <dc:subject/>
  <dc:title>РУБРИКА: РЕЦЕНЗИИ; к юбилею ИВ РАН (</dc:title>
</cp:coreProperties>
</file>