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10.31696/2618-7302-2020-1-</w:t>
      </w:r>
      <w:r>
        <w:rPr>
          <w:rFonts w:cs="Garamond" w:ascii="Garamond" w:hAnsi="Garamond"/>
          <w:sz w:val="24"/>
          <w:szCs w:val="24"/>
          <w:lang w:val="en-US"/>
        </w:rPr>
        <w:t>160</w:t>
      </w:r>
      <w:r>
        <w:rPr>
          <w:rFonts w:cs="Garamond" w:ascii="Garamond" w:hAnsi="Garamond"/>
          <w:sz w:val="24"/>
          <w:szCs w:val="24"/>
        </w:rPr>
        <w:t>-169</w:t>
      </w:r>
    </w:p>
    <w:p>
      <w:pPr>
        <w:pStyle w:val="Normal"/>
        <w:ind w:end="-31" w:hanging="0"/>
        <w:jc w:val="center"/>
        <w:rPr>
          <w:rFonts w:ascii="Garamond" w:hAnsi="Garamond" w:eastAsia="MingLiU;細明體" w:cs="Garamond"/>
          <w:b/>
          <w:b/>
          <w:sz w:val="24"/>
          <w:szCs w:val="24"/>
        </w:rPr>
      </w:pPr>
      <w:r>
        <w:rPr>
          <w:rFonts w:eastAsia="MingLiU;細明體" w:cs="Garamond" w:ascii="Garamond" w:hAnsi="Garamond"/>
          <w:b/>
          <w:sz w:val="24"/>
          <w:szCs w:val="24"/>
        </w:rPr>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О ЗВУКЕ, МУЗЫКЕ, ГАРМОНИИ — ФЕНОМЕНАХ</w:t>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КУЛЬТУРНОГО КОДА КИТАЯ</w:t>
      </w:r>
    </w:p>
    <w:p>
      <w:pPr>
        <w:pStyle w:val="Normal"/>
        <w:spacing w:lineRule="auto" w:line="360"/>
        <w:ind w:end="-31" w:hanging="0"/>
        <w:rPr>
          <w:rFonts w:ascii="Garamond" w:hAnsi="Garamond" w:eastAsia="MingLiU;細明體" w:cs="Garamond"/>
          <w:b/>
          <w:b/>
          <w:i/>
          <w:i/>
          <w:sz w:val="24"/>
          <w:szCs w:val="24"/>
        </w:rPr>
      </w:pPr>
      <w:r>
        <w:rPr>
          <w:rFonts w:eastAsia="MingLiU;細明體" w:cs="Garamond" w:ascii="Garamond" w:hAnsi="Garamond"/>
          <w:sz w:val="24"/>
          <w:szCs w:val="24"/>
        </w:rPr>
        <w:t xml:space="preserve">© 2020 </w:t>
        <w:tab/>
        <w:tab/>
        <w:tab/>
        <w:tab/>
        <w:t xml:space="preserve">  </w:t>
      </w:r>
      <w:r>
        <w:rPr>
          <w:rFonts w:eastAsia="MingLiU;細明體" w:cs="Garamond" w:ascii="Garamond" w:hAnsi="Garamond"/>
          <w:b/>
          <w:iCs/>
          <w:sz w:val="26"/>
          <w:szCs w:val="26"/>
        </w:rPr>
        <w:t>С. А.</w:t>
      </w:r>
      <w:r>
        <w:rPr>
          <w:rFonts w:eastAsia="MingLiU;細明體" w:cs="Garamond" w:ascii="Garamond" w:hAnsi="Garamond"/>
          <w:b/>
          <w:i/>
          <w:sz w:val="26"/>
          <w:szCs w:val="26"/>
        </w:rPr>
        <w:t xml:space="preserve"> </w:t>
      </w:r>
      <w:r>
        <w:rPr>
          <w:rFonts w:eastAsia="MingLiU;細明體" w:cs="Garamond" w:ascii="Garamond" w:hAnsi="Garamond"/>
          <w:b/>
          <w:iCs/>
          <w:sz w:val="26"/>
          <w:szCs w:val="26"/>
        </w:rPr>
        <w:t>Серова</w:t>
      </w:r>
      <w:r>
        <w:rPr>
          <w:rStyle w:val="Style14"/>
          <w:rStyle w:val="Style20"/>
          <w:rFonts w:eastAsia="MingLiU;細明體" w:cs="Garamond" w:ascii="Garamond" w:hAnsi="Garamond"/>
          <w:iCs/>
          <w:sz w:val="26"/>
          <w:szCs w:val="26"/>
        </w:rPr>
        <w:footnoteReference w:id="2"/>
      </w:r>
    </w:p>
    <w:p>
      <w:pPr>
        <w:pStyle w:val="Normal"/>
        <w:ind w:end="-31" w:firstLine="720"/>
        <w:jc w:val="both"/>
        <w:rPr/>
      </w:pPr>
      <w:r>
        <w:rPr>
          <w:rFonts w:eastAsia="MingLiU;細明體" w:cs="Garamond" w:ascii="Garamond" w:hAnsi="Garamond"/>
          <w:iCs/>
          <w:sz w:val="22"/>
          <w:szCs w:val="22"/>
        </w:rPr>
        <w:t xml:space="preserve">В статье идет речь о звуке, музыке, гармонии как об универсалиях китайского культурного кода. Последний вырастает из представлений об онтологическом единстве мира, включающем гармонию социума, государства и отдельной личности. Эти идеи пронизывают исторические памятники, философские штудии, художественное творчество, жизнь каждого человека. Во времена «корней» и «истоков» китайское мировосприятие открывает в признаках божественного </w:t>
      </w:r>
      <w:r>
        <w:rPr>
          <w:rFonts w:eastAsia="MingLiU;細明體" w:cs="Garamond" w:ascii="Garamond" w:hAnsi="Garamond"/>
          <w:i/>
          <w:sz w:val="22"/>
          <w:szCs w:val="22"/>
        </w:rPr>
        <w:t>шэнь</w:t>
      </w:r>
      <w:r>
        <w:rPr>
          <w:rFonts w:eastAsia="MingLiU;細明體" w:cs="Garamond" w:ascii="Garamond" w:hAnsi="Garamond"/>
          <w:iCs/>
          <w:sz w:val="22"/>
          <w:szCs w:val="22"/>
        </w:rPr>
        <w:t xml:space="preserve"> (</w:t>
      </w:r>
      <w:r>
        <w:rPr>
          <w:rStyle w:val="MingLiU8pt1"/>
          <w:rFonts w:ascii="Garamond" w:hAnsi="Garamond" w:cs="Times New Roman"/>
          <w:color w:val="000000"/>
          <w:sz w:val="22"/>
          <w:szCs w:val="22"/>
          <w:shd w:fill="auto" w:val="clear"/>
        </w:rPr>
        <w:t>神</w:t>
      </w:r>
      <w:r>
        <w:rPr>
          <w:rFonts w:eastAsia="MingLiU;細明體" w:cs="Garamond" w:ascii="Garamond" w:hAnsi="Garamond"/>
          <w:iCs/>
          <w:sz w:val="22"/>
          <w:szCs w:val="22"/>
        </w:rPr>
        <w:t xml:space="preserve">) и тонкого, изящного </w:t>
      </w:r>
      <w:r>
        <w:rPr>
          <w:rFonts w:eastAsia="MingLiU;細明體" w:cs="Garamond" w:ascii="Garamond" w:hAnsi="Garamond"/>
          <w:i/>
          <w:sz w:val="22"/>
          <w:szCs w:val="22"/>
        </w:rPr>
        <w:t>мяо</w:t>
      </w:r>
      <w:r>
        <w:rPr>
          <w:rFonts w:eastAsia="MingLiU;細明體" w:cs="Garamond" w:ascii="Garamond" w:hAnsi="Garamond"/>
          <w:iCs/>
          <w:sz w:val="22"/>
          <w:szCs w:val="22"/>
        </w:rPr>
        <w:t xml:space="preserve"> (</w:t>
      </w:r>
      <w:r>
        <w:rPr>
          <w:rStyle w:val="MingLiU8pt"/>
          <w:rFonts w:ascii="Garamond" w:hAnsi="Garamond" w:cs="Times New Roman"/>
          <w:color w:val="000000"/>
          <w:sz w:val="22"/>
          <w:szCs w:val="22"/>
          <w:shd w:fill="auto" w:val="clear"/>
        </w:rPr>
        <w:t>妙</w:t>
      </w:r>
      <w:r>
        <w:rPr>
          <w:rFonts w:eastAsia="MingLiU;細明體" w:cs="Garamond" w:ascii="Garamond" w:hAnsi="Garamond"/>
          <w:iCs/>
          <w:sz w:val="22"/>
          <w:szCs w:val="22"/>
        </w:rPr>
        <w:t xml:space="preserve">) свидетельство о манифестации доселе сокрытого Дао и о процессе рождения смыслов и категорий китайской эстетики. Их взаимодействие неотделимо от звука и музыки, которые на первоначальном этапе заявляют о себе ритмом онтологического действа. К нему подсоединяются взаимосвязанные </w:t>
      </w:r>
      <w:r>
        <w:rPr>
          <w:rFonts w:eastAsia="MingLiU;細明體" w:cs="Garamond" w:ascii="Garamond" w:hAnsi="Garamond"/>
          <w:i/>
          <w:iCs/>
          <w:sz w:val="22"/>
          <w:szCs w:val="22"/>
        </w:rPr>
        <w:t>инь</w:t>
      </w:r>
      <w:r>
        <w:rPr>
          <w:rFonts w:eastAsia="MingLiU;細明體" w:cs="Garamond" w:ascii="Garamond" w:hAnsi="Garamond"/>
          <w:iCs/>
          <w:sz w:val="22"/>
          <w:szCs w:val="22"/>
        </w:rPr>
        <w:t xml:space="preserve"> и </w:t>
      </w:r>
      <w:r>
        <w:rPr>
          <w:rFonts w:eastAsia="MingLiU;細明體" w:cs="Garamond" w:ascii="Garamond" w:hAnsi="Garamond"/>
          <w:i/>
          <w:iCs/>
          <w:sz w:val="22"/>
          <w:szCs w:val="22"/>
        </w:rPr>
        <w:t>ян</w:t>
      </w:r>
      <w:r>
        <w:rPr>
          <w:rFonts w:eastAsia="MingLiU;細明體" w:cs="Garamond" w:ascii="Garamond" w:hAnsi="Garamond"/>
          <w:iCs/>
          <w:sz w:val="22"/>
          <w:szCs w:val="22"/>
        </w:rPr>
        <w:t xml:space="preserve"> (женское и мужское; темное и светлое), которые дополняют друг друга, обволакивая мир паутиной со-ответствия. «Чуньцю» подтверждает, что в результате все сущее, «обретая конечную форму», занимает «определенное пространство», имеющее «определенный тон». В «</w:t>
      </w:r>
      <w:r>
        <w:rPr>
          <w:rFonts w:eastAsia="MingLiU;細明體" w:cs="Garamond" w:ascii="Garamond" w:hAnsi="Garamond"/>
          <w:iCs/>
          <w:sz w:val="22"/>
          <w:szCs w:val="22"/>
          <w:lang w:eastAsia="zh-CN"/>
        </w:rPr>
        <w:t>Люйши чуньцю»</w:t>
      </w:r>
      <w:r>
        <w:rPr>
          <w:rFonts w:eastAsia="MingLiU;細明體" w:cs="Garamond" w:ascii="Garamond" w:hAnsi="Garamond"/>
          <w:iCs/>
          <w:sz w:val="22"/>
          <w:szCs w:val="22"/>
        </w:rPr>
        <w:t xml:space="preserve"> говорится, что «на этом основывались при установлении музыки древние цари». Так сложилось представление о прекрасном как о гармонии </w:t>
      </w:r>
      <w:r>
        <w:rPr>
          <w:rFonts w:eastAsia="MingLiU;細明體" w:cs="Garamond" w:ascii="Garamond" w:hAnsi="Garamond"/>
          <w:i/>
          <w:iCs/>
          <w:sz w:val="22"/>
          <w:szCs w:val="22"/>
        </w:rPr>
        <w:t>хэ</w:t>
      </w:r>
      <w:r>
        <w:rPr>
          <w:rFonts w:eastAsia="MingLiU;細明體" w:cs="Garamond" w:ascii="Garamond" w:hAnsi="Garamond"/>
          <w:iCs/>
          <w:sz w:val="22"/>
          <w:szCs w:val="22"/>
        </w:rPr>
        <w:t>, одинаково значимое для жизни и художественного творчества, в том числе и театра. Сложная архитектоника китайского театра зиждется на законах музыки и музыкального ритма, согласно которым выстроены вокальные партии, речевые пассажи, обусловленные и тональной произносительной нормой, сценическое движение, ритм сценического действия, символический жест, рисунок танца — все это означает, что театр воплощают не только сюжетные коллизии, но и передает глубинные смыслы</w:t>
      </w:r>
      <w:r>
        <w:rPr>
          <w:rFonts w:eastAsia="MingLiU;細明體" w:cs="Garamond" w:ascii="Garamond" w:hAnsi="Garamond"/>
          <w:iCs/>
          <w:sz w:val="22"/>
          <w:szCs w:val="22"/>
          <w:lang w:eastAsia="zh-CN"/>
        </w:rPr>
        <w:t xml:space="preserve"> </w:t>
      </w:r>
      <w:r>
        <w:rPr>
          <w:rFonts w:eastAsia="MingLiU;細明體" w:cs="Garamond" w:ascii="Garamond" w:hAnsi="Garamond"/>
          <w:iCs/>
          <w:sz w:val="22"/>
          <w:szCs w:val="22"/>
        </w:rPr>
        <w:t xml:space="preserve">китайской онтологии. </w:t>
      </w:r>
    </w:p>
    <w:p>
      <w:pPr>
        <w:pStyle w:val="Normal"/>
        <w:ind w:end="-31" w:firstLine="720"/>
        <w:jc w:val="both"/>
        <w:rPr>
          <w:rFonts w:ascii="Garamond" w:hAnsi="Garamond" w:eastAsia="MingLiU;細明體" w:cs="Garamond"/>
          <w:iCs/>
          <w:sz w:val="22"/>
          <w:szCs w:val="22"/>
          <w:lang w:val="en-US"/>
        </w:rPr>
      </w:pPr>
      <w:r>
        <w:rPr>
          <w:rFonts w:eastAsia="MingLiU;細明體" w:cs="Garamond" w:ascii="Garamond" w:hAnsi="Garamond"/>
          <w:bCs/>
          <w:i/>
          <w:sz w:val="22"/>
          <w:szCs w:val="22"/>
        </w:rPr>
        <w:t>Ключевые слова:</w:t>
      </w:r>
      <w:r>
        <w:rPr>
          <w:rFonts w:eastAsia="MingLiU;細明體" w:cs="Garamond" w:ascii="Garamond" w:hAnsi="Garamond"/>
          <w:iCs/>
          <w:sz w:val="22"/>
          <w:szCs w:val="22"/>
        </w:rPr>
        <w:t xml:space="preserve"> музыка; звук; гармония; китайский культурный код.</w:t>
      </w:r>
    </w:p>
    <w:p>
      <w:pPr>
        <w:pStyle w:val="Normal"/>
        <w:ind w:end="-31" w:firstLine="708"/>
        <w:jc w:val="both"/>
        <w:rPr>
          <w:rFonts w:ascii="Garamond" w:hAnsi="Garamond" w:cs="Garamond"/>
          <w:iCs/>
          <w:sz w:val="22"/>
          <w:szCs w:val="22"/>
        </w:rPr>
      </w:pPr>
      <w:r>
        <w:rPr>
          <w:rFonts w:cs="Garamond" w:ascii="Garamond" w:hAnsi="Garamond"/>
          <w:i/>
          <w:iCs/>
          <w:sz w:val="22"/>
          <w:szCs w:val="22"/>
        </w:rPr>
        <w:t xml:space="preserve">Для цитирования: </w:t>
      </w:r>
      <w:r>
        <w:rPr>
          <w:rFonts w:eastAsia="MingLiU;細明體" w:cs="Garamond" w:ascii="Garamond" w:hAnsi="Garamond"/>
          <w:iCs/>
          <w:sz w:val="22"/>
          <w:szCs w:val="22"/>
        </w:rPr>
        <w:t>Серова</w:t>
      </w:r>
      <w:r>
        <w:rPr>
          <w:rFonts w:eastAsia="MingLiU;細明體" w:cs="Garamond" w:ascii="Garamond" w:hAnsi="Garamond"/>
          <w:iCs/>
          <w:sz w:val="22"/>
          <w:szCs w:val="22"/>
          <w:lang w:val="en-US"/>
        </w:rPr>
        <w:t> </w:t>
      </w:r>
      <w:r>
        <w:rPr>
          <w:rFonts w:eastAsia="MingLiU;細明體" w:cs="Garamond" w:ascii="Garamond" w:hAnsi="Garamond"/>
          <w:iCs/>
          <w:sz w:val="22"/>
          <w:szCs w:val="22"/>
        </w:rPr>
        <w:t>С.</w:t>
      </w:r>
      <w:r>
        <w:rPr>
          <w:rFonts w:eastAsia="MingLiU;細明體" w:cs="Garamond" w:ascii="Garamond" w:hAnsi="Garamond"/>
          <w:iCs/>
          <w:sz w:val="22"/>
          <w:szCs w:val="22"/>
          <w:lang w:val="en-US"/>
        </w:rPr>
        <w:t> </w:t>
      </w:r>
      <w:r>
        <w:rPr>
          <w:rFonts w:eastAsia="MingLiU;細明體" w:cs="Garamond" w:ascii="Garamond" w:hAnsi="Garamond"/>
          <w:iCs/>
          <w:sz w:val="22"/>
          <w:szCs w:val="22"/>
        </w:rPr>
        <w:t>А.</w:t>
      </w:r>
      <w:r>
        <w:rPr>
          <w:rFonts w:cs="Garamond" w:ascii="Garamond" w:hAnsi="Garamond"/>
          <w:iCs/>
          <w:sz w:val="22"/>
          <w:szCs w:val="22"/>
        </w:rPr>
        <w:t xml:space="preserve"> </w:t>
      </w:r>
      <w:r>
        <w:rPr>
          <w:rFonts w:eastAsia="MingLiU;細明體" w:cs="Garamond" w:ascii="Garamond" w:hAnsi="Garamond"/>
          <w:sz w:val="22"/>
          <w:szCs w:val="22"/>
        </w:rPr>
        <w:t>О звуке, музыке, гармонии</w:t>
      </w:r>
      <w:r>
        <w:rPr>
          <w:rFonts w:eastAsia="MingLiU;細明體" w:cs="Garamond" w:ascii="Garamond" w:hAnsi="Garamond"/>
          <w:sz w:val="22"/>
          <w:szCs w:val="22"/>
          <w:lang w:val="en-US"/>
        </w:rPr>
        <w:t> </w:t>
      </w:r>
      <w:r>
        <w:rPr>
          <w:rFonts w:eastAsia="MingLiU;細明體" w:cs="Garamond" w:ascii="Garamond" w:hAnsi="Garamond"/>
          <w:sz w:val="22"/>
          <w:szCs w:val="22"/>
        </w:rPr>
        <w:t>— феноменах культурного кода Китая</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160–</w:t>
      </w:r>
      <w:r>
        <w:rPr>
          <w:rFonts w:cs="Garamond" w:ascii="Garamond" w:hAnsi="Garamond"/>
          <w:sz w:val="22"/>
          <w:szCs w:val="22"/>
        </w:rPr>
        <w:t>169</w:t>
      </w:r>
      <w:r>
        <w:rPr>
          <w:rFonts w:cs="Garamond" w:ascii="Garamond" w:hAnsi="Garamond"/>
          <w:sz w:val="22"/>
          <w:szCs w:val="22"/>
          <w:lang w:val="en-US"/>
        </w:rPr>
        <w:t>. DOI: 10.31696/2618-7302-2020-1-160-</w:t>
      </w:r>
      <w:r>
        <w:rPr>
          <w:rFonts w:cs="Garamond" w:ascii="Garamond" w:hAnsi="Garamond"/>
          <w:sz w:val="22"/>
          <w:szCs w:val="22"/>
        </w:rPr>
        <w:t>169</w:t>
      </w:r>
    </w:p>
    <w:p>
      <w:pPr>
        <w:pStyle w:val="Normal"/>
        <w:ind w:end="-31" w:firstLine="720"/>
        <w:jc w:val="center"/>
        <w:rPr>
          <w:rFonts w:ascii="Garamond" w:hAnsi="Garamond" w:eastAsia="MingLiU;細明體" w:cs="Garamond"/>
          <w:iCs/>
          <w:sz w:val="24"/>
          <w:szCs w:val="24"/>
          <w:lang w:val="en-US"/>
        </w:rPr>
      </w:pPr>
      <w:r>
        <w:rPr>
          <w:rFonts w:eastAsia="MingLiU;細明體" w:cs="Garamond" w:ascii="Garamond" w:hAnsi="Garamond"/>
          <w:iCs/>
          <w:sz w:val="24"/>
          <w:szCs w:val="24"/>
          <w:lang w:val="en-US"/>
        </w:rPr>
      </w:r>
    </w:p>
    <w:p>
      <w:pPr>
        <w:pStyle w:val="Normal"/>
        <w:spacing w:lineRule="auto" w:line="360"/>
        <w:ind w:end="-31" w:hanging="0"/>
        <w:jc w:val="center"/>
        <w:rPr/>
      </w:pPr>
      <w:r>
        <w:rPr>
          <w:rFonts w:eastAsia="MingLiU;細明體" w:cs="Garamond" w:ascii="Garamond" w:hAnsi="Garamond"/>
          <w:b/>
          <w:sz w:val="26"/>
          <w:szCs w:val="26"/>
          <w:lang w:val="en-US"/>
        </w:rPr>
        <w:t>ON SOUND, MUSIC, HARMONY AS PHENOMENA</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OF THE CULTURAL CODE OF CHINA</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Svetlana A. Serova</w:t>
      </w:r>
    </w:p>
    <w:p>
      <w:pPr>
        <w:sectPr>
          <w:footerReference w:type="default" r:id="rId2"/>
          <w:footnotePr>
            <w:numFmt w:val="decimal"/>
            <w:numRestart w:val="eachSect"/>
          </w:footnotePr>
          <w:type w:val="nextPage"/>
          <w:pgSz w:w="11057" w:h="14740"/>
          <w:pgMar w:left="1134" w:right="1134" w:header="0" w:top="1134" w:footer="709" w:bottom="1134" w:gutter="0"/>
          <w:pgNumType w:start="160" w:fmt="decimal"/>
          <w:formProt w:val="false"/>
          <w:textDirection w:val="lrTb"/>
          <w:docGrid w:type="default" w:linePitch="360" w:charSpace="0"/>
        </w:sectPr>
        <w:pStyle w:val="Normal"/>
        <w:ind w:end="-31" w:firstLine="720"/>
        <w:jc w:val="both"/>
        <w:rPr>
          <w:rFonts w:ascii="Garamond" w:hAnsi="Garamond" w:eastAsia="MingLiU;細明體" w:cs="Garamond"/>
          <w:sz w:val="22"/>
          <w:szCs w:val="22"/>
          <w:lang w:val="en-US"/>
        </w:rPr>
      </w:pPr>
      <w:r>
        <w:rPr>
          <w:rFonts w:eastAsia="MingLiU;細明體" w:cs="Garamond" w:ascii="Garamond" w:hAnsi="Garamond"/>
          <w:sz w:val="22"/>
          <w:szCs w:val="22"/>
          <w:lang w:val="en-US"/>
        </w:rPr>
        <w:t>The article deals with sound, music, and harmony as universals of the Chinese cultural code. The cultural code is the result of merging ideas concerning the ontological unity of the world, including the harmony of society, the state and the individual. These ideas permeate historical monuments,</w:t>
      </w:r>
    </w:p>
    <w:p>
      <w:pPr>
        <w:pStyle w:val="Normal"/>
        <w:ind w:end="-31" w:hanging="0"/>
        <w:jc w:val="both"/>
        <w:rPr/>
      </w:pPr>
      <w:r>
        <w:rPr>
          <w:rFonts w:eastAsia="MingLiU;細明體" w:cs="Garamond" w:ascii="Garamond" w:hAnsi="Garamond"/>
          <w:sz w:val="22"/>
          <w:szCs w:val="22"/>
          <w:lang w:val="en-US"/>
        </w:rPr>
        <w:t>philosophical studies, artistic creativity, and the life of every person. At the time of ‘roots’ and ‘sources’, the Chinese worldview reveals in signs of the divine — Shen (</w:t>
      </w:r>
      <w:r>
        <w:rPr>
          <w:rFonts w:ascii="Garamond" w:hAnsi="Garamond" w:eastAsia="MingLiU;細明體"/>
          <w:sz w:val="22"/>
          <w:szCs w:val="22"/>
          <w:lang w:val="en-US"/>
        </w:rPr>
        <w:t>神</w:t>
      </w:r>
      <w:r>
        <w:rPr>
          <w:rFonts w:eastAsia="MingLiU;細明體" w:cs="Garamond" w:ascii="Garamond" w:hAnsi="Garamond"/>
          <w:sz w:val="22"/>
          <w:szCs w:val="22"/>
          <w:lang w:val="en-US"/>
        </w:rPr>
        <w:t>) and subtle, elegant — Miao (</w:t>
      </w:r>
      <w:r>
        <w:rPr>
          <w:rFonts w:ascii="Garamond" w:hAnsi="Garamond" w:eastAsia="MingLiU;細明體"/>
          <w:sz w:val="22"/>
          <w:szCs w:val="22"/>
          <w:lang w:val="en-US"/>
        </w:rPr>
        <w:t>妙</w:t>
      </w:r>
      <w:r>
        <w:rPr>
          <w:rFonts w:eastAsia="MingLiU;細明體" w:cs="Garamond" w:ascii="Garamond" w:hAnsi="Garamond"/>
          <w:sz w:val="22"/>
          <w:szCs w:val="22"/>
          <w:lang w:val="en-US"/>
        </w:rPr>
        <w:t xml:space="preserve">) evidence of the manifestation of the previously hidden Tao and the birth of meanings and categories of Chinese aesthetics. Their interaction is inseparable from sound and music, which at the initial stage manifest themselves as a rhythm of ontological action. Interconnected </w:t>
      </w:r>
      <w:r>
        <w:rPr>
          <w:rFonts w:eastAsia="MingLiU;細明體" w:cs="Garamond" w:ascii="Garamond" w:hAnsi="Garamond"/>
          <w:i/>
          <w:iCs/>
          <w:sz w:val="22"/>
          <w:szCs w:val="22"/>
          <w:lang w:val="en-US"/>
        </w:rPr>
        <w:t>yin</w:t>
      </w:r>
      <w:r>
        <w:rPr>
          <w:rFonts w:eastAsia="MingLiU;細明體" w:cs="Garamond" w:ascii="Garamond" w:hAnsi="Garamond"/>
          <w:sz w:val="22"/>
          <w:szCs w:val="22"/>
          <w:lang w:val="en-US"/>
        </w:rPr>
        <w:t xml:space="preserve"> and </w:t>
      </w:r>
      <w:r>
        <w:rPr>
          <w:rFonts w:eastAsia="MingLiU;細明體" w:cs="Garamond" w:ascii="Garamond" w:hAnsi="Garamond"/>
          <w:i/>
          <w:iCs/>
          <w:sz w:val="22"/>
          <w:szCs w:val="22"/>
          <w:lang w:val="en-US"/>
        </w:rPr>
        <w:t>yang</w:t>
      </w:r>
      <w:r>
        <w:rPr>
          <w:rFonts w:eastAsia="MingLiU;細明體" w:cs="Garamond" w:ascii="Garamond" w:hAnsi="Garamond"/>
          <w:sz w:val="22"/>
          <w:szCs w:val="22"/>
          <w:lang w:val="en-US"/>
        </w:rPr>
        <w:t xml:space="preserve"> (female and male; dark and light) are connected to it, complementing each other, enveloping the world with web of allusions. Thus, the “Chun-qiu” classic confirms that as a result, everything that exists, “finding its final form”, occupies a “certain space”, which has a “certain tone”. “The ancient kings were based on this in the establishment of music” (Luishi Chunqiu). So was born an idea of beauty as a harmony of </w:t>
      </w:r>
      <w:r>
        <w:rPr>
          <w:rFonts w:eastAsia="MingLiU;細明體" w:cs="Garamond" w:ascii="Garamond" w:hAnsi="Garamond"/>
          <w:i/>
          <w:sz w:val="22"/>
          <w:szCs w:val="22"/>
          <w:lang w:val="en-US"/>
        </w:rPr>
        <w:t>He</w:t>
      </w:r>
      <w:r>
        <w:rPr>
          <w:rFonts w:eastAsia="MingLiU;細明體" w:cs="Garamond" w:ascii="Garamond" w:hAnsi="Garamond"/>
          <w:sz w:val="22"/>
          <w:szCs w:val="22"/>
          <w:lang w:val="en-US"/>
        </w:rPr>
        <w:t xml:space="preserve">, equally significant for life and artistic creativity, including theater. The complex architectonics of Chinese theater is based on the laws of music and musical rhythm, according to which vocal lines, speech passages, conditioned by the tonal pronunciation norm, stage movement, rhythm of stage action, symbolic gesture, dance pattern combine, meaning that the theater is embodied not only in plot collisions, but also conveys the deepest meanings of Chinese ontology. </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bCs/>
          <w:i/>
          <w:iCs/>
          <w:sz w:val="22"/>
          <w:szCs w:val="22"/>
          <w:lang w:val="en-US"/>
        </w:rPr>
        <w:t>Keywords:</w:t>
      </w:r>
      <w:r>
        <w:rPr>
          <w:rFonts w:eastAsia="MingLiU;細明體" w:cs="Garamond" w:ascii="Garamond" w:hAnsi="Garamond"/>
          <w:sz w:val="22"/>
          <w:szCs w:val="22"/>
          <w:lang w:val="en-US"/>
        </w:rPr>
        <w:t xml:space="preserve"> music; sound; harmony; Chinese culture code.</w:t>
      </w:r>
    </w:p>
    <w:p>
      <w:pPr>
        <w:pStyle w:val="Normal"/>
        <w:ind w:end="-31" w:firstLine="720"/>
        <w:jc w:val="both"/>
        <w:rPr>
          <w:rFonts w:ascii="Garamond" w:hAnsi="Garamond" w:cs="Garamond"/>
          <w:sz w:val="22"/>
          <w:szCs w:val="22"/>
        </w:rPr>
      </w:pPr>
      <w:r>
        <w:rPr>
          <w:rFonts w:eastAsia="Calibri;Arial" w:cs="Garamond" w:ascii="Garamond" w:hAnsi="Garamond"/>
          <w:bCs/>
          <w:i/>
          <w:iCs/>
          <w:sz w:val="22"/>
          <w:szCs w:val="22"/>
          <w:lang w:val="en-US"/>
        </w:rPr>
        <w:t xml:space="preserve">For citation: </w:t>
      </w:r>
      <w:r>
        <w:rPr>
          <w:rFonts w:eastAsia="MingLiU;細明體" w:cs="Garamond" w:ascii="Garamond" w:hAnsi="Garamond"/>
          <w:sz w:val="22"/>
          <w:szCs w:val="22"/>
          <w:lang w:val="en-US"/>
        </w:rPr>
        <w:t>Serova S. A.</w:t>
      </w:r>
      <w:r>
        <w:rPr>
          <w:rFonts w:cs="Garamond" w:ascii="Garamond" w:hAnsi="Garamond"/>
          <w:sz w:val="22"/>
          <w:szCs w:val="22"/>
          <w:lang w:val="en-US"/>
        </w:rPr>
        <w:t xml:space="preserve"> </w:t>
      </w:r>
      <w:r>
        <w:rPr>
          <w:rFonts w:eastAsia="MingLiU;細明體" w:cs="Garamond" w:ascii="Garamond" w:hAnsi="Garamond"/>
          <w:sz w:val="22"/>
          <w:szCs w:val="22"/>
          <w:lang w:val="en-US"/>
        </w:rPr>
        <w:t>On Sound, Music, Harmony as Phenomena of the Cultural Code of China</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2020. 1. Pp. </w:t>
      </w:r>
      <w:r>
        <w:rPr>
          <w:rFonts w:cs="Garamond" w:ascii="Garamond" w:hAnsi="Garamond"/>
          <w:sz w:val="22"/>
          <w:szCs w:val="22"/>
        </w:rPr>
        <w:t>160–169</w:t>
      </w:r>
      <w:r>
        <w:rPr>
          <w:rFonts w:cs="Garamond" w:ascii="Garamond" w:hAnsi="Garamond"/>
          <w:sz w:val="22"/>
          <w:szCs w:val="22"/>
          <w:lang w:val="en-US"/>
        </w:rPr>
        <w:t>. DOI</w:t>
      </w:r>
      <w:r>
        <w:rPr>
          <w:rFonts w:cs="Garamond" w:ascii="Garamond" w:hAnsi="Garamond"/>
          <w:sz w:val="22"/>
          <w:szCs w:val="22"/>
        </w:rPr>
        <w:t>: 10.31696/2618-7302-2020-1-160-169</w:t>
      </w:r>
    </w:p>
    <w:p>
      <w:pPr>
        <w:pStyle w:val="Normal"/>
        <w:ind w:end="-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end="-31" w:hanging="0"/>
        <w:jc w:val="both"/>
        <w:rPr>
          <w:rFonts w:ascii="Garamond" w:hAnsi="Garamond" w:eastAsia="MingLiU;細明體" w:cs="Garamond"/>
          <w:sz w:val="24"/>
          <w:szCs w:val="24"/>
          <w:lang w:val="en-US"/>
        </w:rPr>
      </w:pPr>
      <w:r>
        <w:rPr/>
        <w:t>Ц</w:t>
      </w:r>
      <w:r>
        <w:rPr>
          <w:rFonts w:eastAsia="MingLiU;細明體" w:cs="Garamond" w:ascii="Garamond" w:hAnsi="Garamond"/>
          <w:sz w:val="24"/>
          <w:szCs w:val="24"/>
        </w:rPr>
        <w:t>ель данной статьи</w:t>
      </w:r>
      <w:r>
        <w:rPr>
          <w:rFonts w:eastAsia="MingLiU;細明體" w:cs="Garamond" w:ascii="Garamond" w:hAnsi="Garamond"/>
          <w:iCs/>
          <w:sz w:val="24"/>
          <w:szCs w:val="24"/>
        </w:rPr>
        <w:t xml:space="preserve"> — </w:t>
      </w:r>
      <w:r>
        <w:rPr>
          <w:rFonts w:eastAsia="MingLiU;細明體" w:cs="Garamond" w:ascii="Garamond" w:hAnsi="Garamond"/>
          <w:sz w:val="24"/>
          <w:szCs w:val="24"/>
        </w:rPr>
        <w:t>показать значение традиционных философских и эстетических категорий как субъекта в изучении историко-философских проблем в отечественных китаеведческих исследованиях. Автор анализирует категории звука (звучания)</w:t>
      </w:r>
      <w:r>
        <w:rPr>
          <w:rFonts w:eastAsia="MingLiU;細明體" w:cs="Garamond" w:ascii="Garamond" w:hAnsi="Garamond"/>
          <w:iCs/>
          <w:sz w:val="24"/>
          <w:szCs w:val="24"/>
        </w:rPr>
        <w:t xml:space="preserve"> — </w:t>
      </w:r>
      <w:r>
        <w:rPr>
          <w:rFonts w:eastAsia="MingLiU;細明體" w:cs="Garamond" w:ascii="Garamond" w:hAnsi="Garamond"/>
          <w:sz w:val="24"/>
          <w:szCs w:val="24"/>
        </w:rPr>
        <w:t>музыки</w:t>
      </w:r>
      <w:r>
        <w:rPr>
          <w:rFonts w:eastAsia="MingLiU;細明體" w:cs="Garamond" w:ascii="Garamond" w:hAnsi="Garamond"/>
          <w:iCs/>
          <w:sz w:val="24"/>
          <w:szCs w:val="24"/>
        </w:rPr>
        <w:t xml:space="preserve"> — </w:t>
      </w:r>
      <w:r>
        <w:rPr>
          <w:rFonts w:eastAsia="MingLiU;細明體" w:cs="Garamond" w:ascii="Garamond" w:hAnsi="Garamond"/>
          <w:sz w:val="24"/>
          <w:szCs w:val="24"/>
        </w:rPr>
        <w:t>гармонии в их разных смысловых коннотациях</w:t>
      </w:r>
      <w:r>
        <w:rPr>
          <w:rFonts w:eastAsia="MingLiU;細明體" w:cs="Garamond" w:ascii="Garamond" w:hAnsi="Garamond"/>
          <w:iCs/>
          <w:sz w:val="24"/>
          <w:szCs w:val="24"/>
        </w:rPr>
        <w:t xml:space="preserve"> — </w:t>
      </w:r>
      <w:r>
        <w:rPr>
          <w:rFonts w:eastAsia="MingLiU;細明體" w:cs="Garamond" w:ascii="Garamond" w:hAnsi="Garamond"/>
          <w:sz w:val="24"/>
          <w:szCs w:val="24"/>
        </w:rPr>
        <w:t>от природной гармонии до социокультурного среза общественных связей, что особенно актуально ввиду разрушительных последствий «культурной революции» в Китае. Духовная традиция Китая взрастила культуру текста и знака, в которых запечатлена тысячелетняя история страны и ее духовных ориентиров.</w:t>
      </w:r>
    </w:p>
    <w:p>
      <w:pPr>
        <w:pStyle w:val="Normal"/>
        <w:ind w:end="-31" w:firstLine="720"/>
        <w:jc w:val="both"/>
        <w:rPr>
          <w:rFonts w:ascii="Garamond" w:hAnsi="Garamond" w:eastAsia="MingLiU;細明體" w:cs="Garamond"/>
          <w:sz w:val="24"/>
          <w:szCs w:val="24"/>
          <w:lang w:val="en-US"/>
        </w:rPr>
      </w:pPr>
      <w:r>
        <w:rPr>
          <w:rFonts w:eastAsia="MingLiU;細明體" w:cs="Garamond" w:ascii="Garamond" w:hAnsi="Garamond"/>
          <w:sz w:val="24"/>
          <w:szCs w:val="24"/>
          <w:lang w:val="en-US"/>
        </w:rPr>
      </w:r>
    </w:p>
    <w:p>
      <w:pPr>
        <w:pStyle w:val="Normal"/>
        <w:ind w:end="-31" w:firstLine="720"/>
        <w:rPr/>
      </w:pPr>
      <w:r>
        <w:rPr>
          <w:rFonts w:eastAsia="MingLiU;細明體" w:cs="Garamond" w:ascii="Garamond" w:hAnsi="Garamond"/>
          <w:b/>
          <w:smallCaps/>
          <w:sz w:val="24"/>
          <w:szCs w:val="24"/>
        </w:rPr>
        <w:t>Гармония (</w:t>
      </w:r>
      <w:r>
        <w:rPr>
          <w:rFonts w:eastAsia="MingLiU;細明體" w:cs="Garamond" w:ascii="Garamond" w:hAnsi="Garamond"/>
          <w:b/>
          <w:i/>
          <w:smallCaps/>
          <w:sz w:val="24"/>
          <w:szCs w:val="24"/>
        </w:rPr>
        <w:t xml:space="preserve">хэ; </w:t>
      </w:r>
      <w:r>
        <w:rPr>
          <w:rFonts w:ascii="Garamond" w:hAnsi="Garamond" w:eastAsia="MingLiU;細明體"/>
          <w:b/>
          <w:smallCaps/>
          <w:sz w:val="24"/>
          <w:szCs w:val="24"/>
          <w:lang w:val="en-US" w:eastAsia="zh-CN"/>
        </w:rPr>
        <w:t>和</w:t>
      </w:r>
      <w:r>
        <w:rPr>
          <w:rFonts w:eastAsia="MingLiU;細明體" w:cs="Garamond" w:ascii="Garamond" w:hAnsi="Garamond"/>
          <w:b/>
          <w:smallCaps/>
          <w:sz w:val="24"/>
          <w:szCs w:val="24"/>
        </w:rPr>
        <w:t>) как категория китайской эстетики</w:t>
      </w:r>
    </w:p>
    <w:p>
      <w:pPr>
        <w:pStyle w:val="Normal"/>
        <w:ind w:end="-31" w:firstLine="720"/>
        <w:rPr>
          <w:rFonts w:ascii="Garamond" w:hAnsi="Garamond" w:eastAsia="MingLiU;細明體" w:cs="Garamond"/>
          <w:b/>
          <w:b/>
          <w:smallCaps/>
          <w:sz w:val="8"/>
          <w:szCs w:val="8"/>
        </w:rPr>
      </w:pPr>
      <w:r>
        <w:rPr>
          <w:rFonts w:eastAsia="MingLiU;細明體" w:cs="Garamond" w:ascii="Garamond" w:hAnsi="Garamond"/>
          <w:b/>
          <w:smallCaps/>
          <w:sz w:val="8"/>
          <w:szCs w:val="8"/>
        </w:rPr>
      </w:r>
    </w:p>
    <w:p>
      <w:pPr>
        <w:pStyle w:val="Normal"/>
        <w:ind w:end="-31" w:firstLine="720"/>
        <w:jc w:val="both"/>
        <w:rPr/>
      </w:pPr>
      <w:r>
        <w:rPr>
          <w:rFonts w:eastAsia="MingLiU;細明體" w:cs="Garamond" w:ascii="Garamond" w:hAnsi="Garamond"/>
          <w:sz w:val="24"/>
          <w:szCs w:val="24"/>
        </w:rPr>
        <w:t>Древние обитатели континента, расположенного, как они полагали, «в окружении четырех морей» (</w:t>
      </w:r>
      <w:r>
        <w:rPr>
          <w:rFonts w:eastAsia="MingLiU;細明體" w:cs="Garamond" w:ascii="Garamond" w:hAnsi="Garamond"/>
          <w:i/>
          <w:sz w:val="24"/>
          <w:szCs w:val="24"/>
        </w:rPr>
        <w:t xml:space="preserve">сы хай чжи нэй; </w:t>
      </w:r>
      <w:r>
        <w:rPr>
          <w:rFonts w:ascii="Garamond" w:hAnsi="Garamond" w:eastAsia="MingLiU;細明體"/>
          <w:sz w:val="24"/>
          <w:szCs w:val="24"/>
          <w:lang w:eastAsia="zh-CN"/>
        </w:rPr>
        <w:t>四海之内</w:t>
      </w:r>
      <w:r>
        <w:rPr>
          <w:rFonts w:eastAsia="MingLiU;細明體" w:cs="Garamond" w:ascii="Garamond" w:hAnsi="Garamond"/>
          <w:sz w:val="24"/>
          <w:szCs w:val="24"/>
        </w:rPr>
        <w:t>), вглядываясь в окружающее пространство, поражались его необъятности и размаху его метаморфоз. Они наблюдали, как солнце восходит на востоке, а заходит на западе, в урочное время сменяя день и ночь; как зима наступает после осенних дождей и ранних сумерек, а весна вселяет надежду на обильный урожай летом. Они любовались бурными потоками рек, текущих в долинах и ущельях гор, наполняя пустоты пещер звуками пенящейся воды, и благоговели в окружении гор, уходящих в Небо, неизменно прекрасное и в дневной голубизне, и в ночном сиянии звезд и созвездий. Природа соединяла человека с Небом, открывала ему путь к постижению высших смыслов бытия, устремляя его сердце / разум за пределы видимого мира, чтобы открыть для себя источник наблюдаемой гармонии, прикоснуться к тайнам сакральных сфер. Космическая бездна и природный космос</w:t>
      </w:r>
      <w:r>
        <w:rPr>
          <w:rFonts w:eastAsia="MingLiU;細明體" w:cs="Garamond" w:ascii="Garamond" w:hAnsi="Garamond"/>
          <w:iCs/>
          <w:sz w:val="24"/>
          <w:szCs w:val="24"/>
        </w:rPr>
        <w:t xml:space="preserve"> — </w:t>
      </w:r>
      <w:r>
        <w:rPr>
          <w:rFonts w:eastAsia="MingLiU;細明體" w:cs="Garamond" w:ascii="Garamond" w:hAnsi="Garamond"/>
          <w:sz w:val="24"/>
          <w:szCs w:val="24"/>
        </w:rPr>
        <w:t>колыбель и духовная опора китайца, его культуры и, конечно, театра.</w:t>
      </w:r>
    </w:p>
    <w:p>
      <w:pPr>
        <w:pStyle w:val="Normal"/>
        <w:ind w:end="-31" w:firstLine="720"/>
        <w:jc w:val="both"/>
        <w:rPr/>
      </w:pPr>
      <w:r>
        <w:rPr>
          <w:rFonts w:eastAsia="MingLiU;細明體" w:cs="Garamond" w:ascii="Garamond" w:hAnsi="Garamond"/>
          <w:sz w:val="24"/>
          <w:szCs w:val="24"/>
        </w:rPr>
        <w:t>Уже в «Люйши чуньцю»</w:t>
      </w:r>
      <w:r>
        <w:rPr>
          <w:rFonts w:eastAsia="MingLiU;細明體" w:cs="Garamond" w:ascii="Garamond" w:hAnsi="Garamond"/>
          <w:iCs/>
          <w:sz w:val="24"/>
          <w:szCs w:val="24"/>
        </w:rPr>
        <w:t xml:space="preserve">, </w:t>
      </w:r>
      <w:r>
        <w:rPr>
          <w:rFonts w:eastAsia="MingLiU;細明體" w:cs="Garamond" w:ascii="Garamond" w:hAnsi="Garamond"/>
          <w:sz w:val="24"/>
          <w:szCs w:val="24"/>
        </w:rPr>
        <w:t xml:space="preserve">памятнике </w:t>
      </w:r>
      <w:r>
        <w:rPr>
          <w:rFonts w:eastAsia="MingLiU;細明體" w:cs="Garamond" w:ascii="Garamond" w:hAnsi="Garamond"/>
          <w:sz w:val="24"/>
          <w:szCs w:val="24"/>
          <w:lang w:val="en-US"/>
        </w:rPr>
        <w:t>III</w:t>
      </w:r>
      <w:r>
        <w:rPr>
          <w:rFonts w:eastAsia="MingLiU;細明體" w:cs="Garamond" w:ascii="Garamond" w:hAnsi="Garamond"/>
          <w:sz w:val="24"/>
          <w:szCs w:val="24"/>
        </w:rPr>
        <w:t> в. до н. э.</w:t>
      </w:r>
      <w:r>
        <w:rPr>
          <w:rFonts w:eastAsia="MingLiU;細明體" w:cs="Garamond" w:ascii="Garamond" w:hAnsi="Garamond"/>
          <w:iCs/>
          <w:sz w:val="24"/>
          <w:szCs w:val="24"/>
        </w:rPr>
        <w:t xml:space="preserve">, </w:t>
      </w:r>
      <w:r>
        <w:rPr>
          <w:rFonts w:eastAsia="MingLiU;細明體" w:cs="Garamond" w:ascii="Garamond" w:hAnsi="Garamond"/>
          <w:sz w:val="24"/>
          <w:szCs w:val="24"/>
        </w:rPr>
        <w:t>говорилось, что гармония души достигается обретением единого: «Когда существо в полноте, дух обретает гармонию… Нет среди сущего, чему бы он не внял, чего бы не вместил» [Люйши чуньцю</w:t>
      </w:r>
      <w:r>
        <w:rPr>
          <w:rFonts w:eastAsia="MingLiU;細明體" w:cs="Garamond" w:ascii="Garamond" w:hAnsi="Garamond"/>
          <w:sz w:val="24"/>
          <w:szCs w:val="24"/>
          <w:lang w:eastAsia="zh-CN"/>
        </w:rPr>
        <w:t>, 2001, с.</w:t>
      </w:r>
      <w:r>
        <w:rPr>
          <w:rFonts w:eastAsia="MingLiU;細明體" w:cs="Garamond" w:ascii="Garamond" w:hAnsi="Garamond"/>
          <w:sz w:val="24"/>
          <w:szCs w:val="24"/>
        </w:rPr>
        <w:t xml:space="preserve"> 73–74]. Гармония достигается путем долгого психофизического совершенствования, процесс которого подробно рассмотрен на страницах памятника, сосредоточившего достижения философской мысли древнего Китая. И коль скоро классическая натурфилософия соединяет в единую целостность «абсолютное» и «эстетическое» бытие (А .Ф. Лосев), то все элементы, их составляющие, на равных участвуют в процессе художественного творчества и совершенствования человека. Музыка в Китае — один из главных элементов в натурфилософской концепции становления мира, есть «следствие гармонического союза Неба и Земли и стремления к слиянию </w:t>
      </w:r>
      <w:r>
        <w:rPr>
          <w:rFonts w:eastAsia="MingLiU;細明體" w:cs="Garamond" w:ascii="Garamond" w:hAnsi="Garamond"/>
          <w:i/>
          <w:sz w:val="24"/>
          <w:szCs w:val="24"/>
        </w:rPr>
        <w:t>инь</w:t>
      </w:r>
      <w:r>
        <w:rPr>
          <w:rFonts w:eastAsia="MingLiU;細明體" w:cs="Garamond" w:ascii="Garamond" w:hAnsi="Garamond"/>
          <w:sz w:val="24"/>
          <w:szCs w:val="24"/>
        </w:rPr>
        <w:t xml:space="preserve"> и </w:t>
      </w:r>
      <w:r>
        <w:rPr>
          <w:rFonts w:eastAsia="MingLiU;細明體" w:cs="Garamond" w:ascii="Garamond" w:hAnsi="Garamond"/>
          <w:i/>
          <w:sz w:val="24"/>
          <w:szCs w:val="24"/>
        </w:rPr>
        <w:t>ян</w:t>
      </w:r>
      <w:r>
        <w:rPr>
          <w:rFonts w:eastAsia="MingLiU;細明體" w:cs="Garamond" w:ascii="Garamond" w:hAnsi="Garamond"/>
          <w:sz w:val="24"/>
          <w:szCs w:val="24"/>
        </w:rPr>
        <w:t xml:space="preserve">» [Люйши чуньцю, 2001, с. 110]. Театр, устроенный по законам музыкального ритма, наравне с музыкой влияет на гармонизацию общества, государства и отдельного человека. </w:t>
      </w:r>
    </w:p>
    <w:p>
      <w:pPr>
        <w:pStyle w:val="Normal"/>
        <w:ind w:end="-31" w:firstLine="720"/>
        <w:jc w:val="both"/>
        <w:rPr/>
      </w:pPr>
      <w:r>
        <w:rPr>
          <w:rFonts w:eastAsia="MingLiU;細明體" w:cs="Garamond" w:ascii="Garamond" w:hAnsi="Garamond"/>
          <w:sz w:val="24"/>
          <w:szCs w:val="24"/>
        </w:rPr>
        <w:t>Таким образом, части целого не просто резонируют между собой, но соотносятся по принципу гармонии (</w:t>
      </w:r>
      <w:r>
        <w:rPr>
          <w:rFonts w:eastAsia="MingLiU;細明體" w:cs="Garamond" w:ascii="Garamond" w:hAnsi="Garamond"/>
          <w:i/>
          <w:sz w:val="24"/>
          <w:szCs w:val="24"/>
        </w:rPr>
        <w:t>хэ</w:t>
      </w:r>
      <w:r>
        <w:rPr>
          <w:rFonts w:eastAsia="MingLiU;細明體" w:cs="Garamond" w:ascii="Garamond" w:hAnsi="Garamond"/>
          <w:sz w:val="24"/>
          <w:szCs w:val="24"/>
        </w:rPr>
        <w:t xml:space="preserve">). Гармония — это универсальный принцип существования китайской цивилизации и, разумеется, ее неотъемлемой части — национальной культуры. </w:t>
      </w:r>
    </w:p>
    <w:p>
      <w:pPr>
        <w:pStyle w:val="Normal"/>
        <w:ind w:end="-31" w:firstLine="720"/>
        <w:jc w:val="both"/>
        <w:rPr/>
      </w:pPr>
      <w:r>
        <w:rPr>
          <w:rFonts w:eastAsia="MingLiU;細明體" w:cs="Garamond" w:ascii="Garamond" w:hAnsi="Garamond"/>
          <w:sz w:val="24"/>
          <w:szCs w:val="24"/>
        </w:rPr>
        <w:t>О чем бы ни шла речь — о чистом или грязном, о малом или большом, коротком или длинном, печальном или радостном, твердом или мягком, медленном или быстром, о том, что вверху или внизу, снаружи или внутри — все это многообразие существует  в  согласии</w:t>
      </w:r>
      <w:r>
        <w:rPr>
          <w:rStyle w:val="Style14"/>
          <w:rStyle w:val="Style20"/>
          <w:rFonts w:eastAsia="MingLiU;細明體" w:cs="Garamond" w:ascii="Garamond" w:hAnsi="Garamond"/>
          <w:sz w:val="24"/>
          <w:szCs w:val="24"/>
        </w:rPr>
        <w:footnoteReference w:id="3"/>
      </w:r>
      <w:r>
        <w:rPr>
          <w:rFonts w:eastAsia="MingLiU;細明體" w:cs="Garamond" w:ascii="Garamond" w:hAnsi="Garamond"/>
          <w:sz w:val="24"/>
          <w:szCs w:val="24"/>
        </w:rPr>
        <w:t>.  Уже  с  древности  в  народном  сознании  укрепилось представление о том, что «гармония — это [самое] драгоценное» (</w:t>
      </w:r>
      <w:r>
        <w:rPr>
          <w:rFonts w:eastAsia="MingLiU;細明體" w:cs="Garamond" w:ascii="Garamond" w:hAnsi="Garamond"/>
          <w:i/>
          <w:sz w:val="24"/>
          <w:szCs w:val="24"/>
        </w:rPr>
        <w:t>хэ вэй гуй;</w:t>
      </w:r>
      <w:r>
        <w:rPr>
          <w:rFonts w:eastAsia="MingLiU;細明體" w:cs="Garamond" w:ascii="Garamond" w:hAnsi="Garamond"/>
          <w:i/>
          <w:sz w:val="24"/>
          <w:szCs w:val="24"/>
          <w:lang w:eastAsia="zh-CN"/>
        </w:rPr>
        <w:t xml:space="preserve"> </w:t>
      </w:r>
      <w:r>
        <w:rPr>
          <w:rFonts w:ascii="Garamond" w:hAnsi="Garamond" w:eastAsia="MingLiU;細明體"/>
          <w:sz w:val="24"/>
          <w:szCs w:val="24"/>
          <w:lang w:eastAsia="zh-CN"/>
        </w:rPr>
        <w:t>和</w:t>
      </w:r>
      <w:r>
        <w:rPr>
          <w:rFonts w:ascii="Garamond" w:hAnsi="Garamond" w:cs="Garamond" w:eastAsia="SimSun;Arial Unicode MS"/>
          <w:lang w:eastAsia="zh-CN"/>
        </w:rPr>
        <w:t>为贵</w:t>
      </w:r>
      <w:r>
        <w:rPr>
          <w:rFonts w:eastAsia="MingLiU;細明體" w:cs="Garamond" w:ascii="Garamond" w:hAnsi="Garamond"/>
          <w:sz w:val="24"/>
          <w:szCs w:val="24"/>
        </w:rPr>
        <w:t>), «гармония — это прекрасно» (</w:t>
      </w:r>
      <w:r>
        <w:rPr>
          <w:rFonts w:eastAsia="MingLiU;細明體" w:cs="Garamond" w:ascii="Garamond" w:hAnsi="Garamond"/>
          <w:i/>
          <w:sz w:val="24"/>
          <w:szCs w:val="24"/>
        </w:rPr>
        <w:t>хэ вэй мэй;</w:t>
      </w:r>
      <w:r>
        <w:rPr>
          <w:rFonts w:eastAsia="MingLiU;細明體" w:cs="Garamond" w:ascii="Garamond" w:hAnsi="Garamond"/>
          <w:i/>
          <w:sz w:val="24"/>
          <w:szCs w:val="24"/>
          <w:lang w:eastAsia="zh-CN"/>
        </w:rPr>
        <w:t xml:space="preserve"> </w:t>
      </w:r>
      <w:r>
        <w:rPr>
          <w:rFonts w:ascii="Garamond" w:hAnsi="Garamond" w:eastAsia="MingLiU;細明體"/>
          <w:sz w:val="24"/>
          <w:szCs w:val="24"/>
          <w:lang w:eastAsia="zh-CN"/>
        </w:rPr>
        <w:t>和</w:t>
      </w:r>
      <w:r>
        <w:rPr>
          <w:rFonts w:ascii="Garamond" w:hAnsi="Garamond" w:cs="Garamond" w:eastAsia="SimSun;Arial Unicode MS"/>
          <w:lang w:eastAsia="zh-CN"/>
        </w:rPr>
        <w:t>为</w:t>
      </w:r>
      <w:r>
        <w:rPr>
          <w:rFonts w:ascii="Garamond" w:hAnsi="Garamond" w:eastAsia="MingLiU;細明體"/>
          <w:sz w:val="24"/>
          <w:szCs w:val="24"/>
          <w:lang w:eastAsia="zh-CN"/>
        </w:rPr>
        <w:t>美</w:t>
      </w:r>
      <w:r>
        <w:rPr>
          <w:rFonts w:eastAsia="MingLiU;細明體" w:cs="Garamond" w:ascii="Garamond" w:hAnsi="Garamond"/>
          <w:sz w:val="24"/>
          <w:szCs w:val="24"/>
        </w:rPr>
        <w:t xml:space="preserve">).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Универсалия </w:t>
      </w:r>
      <w:r>
        <w:rPr>
          <w:rFonts w:eastAsia="MingLiU;細明體" w:cs="Garamond" w:ascii="Garamond" w:hAnsi="Garamond"/>
          <w:i/>
          <w:sz w:val="24"/>
          <w:szCs w:val="24"/>
        </w:rPr>
        <w:t xml:space="preserve">хэ </w:t>
      </w:r>
      <w:r>
        <w:rPr>
          <w:rFonts w:eastAsia="MingLiU;細明體" w:cs="Garamond" w:ascii="Garamond" w:hAnsi="Garamond"/>
          <w:sz w:val="24"/>
          <w:szCs w:val="24"/>
        </w:rPr>
        <w:t xml:space="preserve">становится одной из первых категорий китайской эстетики, равно имеющей отношение ко всем видам художественного творчества. Во </w:t>
      </w:r>
      <w:r>
        <w:rPr>
          <w:rFonts w:eastAsia="MingLiU;細明體" w:cs="Garamond" w:ascii="Garamond" w:hAnsi="Garamond"/>
          <w:sz w:val="24"/>
          <w:szCs w:val="24"/>
          <w:lang w:val="en-US"/>
        </w:rPr>
        <w:t>II</w:t>
      </w:r>
      <w:r>
        <w:rPr>
          <w:rFonts w:eastAsia="MingLiU;細明體" w:cs="Garamond" w:ascii="Garamond" w:hAnsi="Garamond"/>
          <w:sz w:val="24"/>
          <w:szCs w:val="24"/>
        </w:rPr>
        <w:t> в. до н. э. Дун Чжуншу предложил максиму о «взаимоотклике Неба и человека» (</w:t>
      </w:r>
      <w:r>
        <w:rPr>
          <w:rFonts w:eastAsia="MingLiU;細明體" w:cs="Garamond" w:ascii="Garamond" w:hAnsi="Garamond"/>
          <w:i/>
          <w:sz w:val="24"/>
          <w:szCs w:val="24"/>
        </w:rPr>
        <w:t>тянь жэнь хэи;</w:t>
      </w:r>
      <w:r>
        <w:rPr>
          <w:rFonts w:eastAsia="MingLiU;細明體" w:cs="Garamond" w:ascii="Garamond" w:hAnsi="Garamond"/>
          <w:i/>
          <w:sz w:val="24"/>
          <w:szCs w:val="24"/>
          <w:lang w:eastAsia="zh-CN"/>
        </w:rPr>
        <w:t xml:space="preserve">      </w:t>
      </w:r>
      <w:r>
        <w:rPr>
          <w:rFonts w:ascii="Garamond" w:hAnsi="Garamond" w:eastAsia="MingLiU;細明體"/>
          <w:sz w:val="24"/>
          <w:szCs w:val="24"/>
          <w:lang w:eastAsia="zh-CN"/>
        </w:rPr>
        <w:t>天人合一</w:t>
      </w:r>
      <w:r>
        <w:rPr>
          <w:rFonts w:eastAsia="MingLiU;細明體" w:cs="Garamond" w:ascii="Garamond" w:hAnsi="Garamond"/>
          <w:sz w:val="24"/>
          <w:szCs w:val="24"/>
        </w:rPr>
        <w:t>), тем самым подтверждая представление о мире как о едином целом, в котором части резонируют, образуя единую сеть соответствия [Дун Чжуншу,</w:t>
      </w:r>
      <w:r>
        <w:rPr>
          <w:rFonts w:eastAsia="MingLiU;細明體" w:cs="Garamond" w:ascii="Garamond" w:hAnsi="Garamond"/>
          <w:sz w:val="24"/>
          <w:szCs w:val="24"/>
          <w:lang w:eastAsia="zh-CN"/>
        </w:rPr>
        <w:t xml:space="preserve"> с. 457]</w:t>
      </w:r>
      <w:r>
        <w:rPr>
          <w:rFonts w:eastAsia="MingLiU;細明體" w:cs="Garamond" w:ascii="Garamond" w:hAnsi="Garamond"/>
          <w:sz w:val="24"/>
          <w:szCs w:val="24"/>
        </w:rPr>
        <w:t>.</w:t>
      </w:r>
    </w:p>
    <w:p>
      <w:pPr>
        <w:pStyle w:val="Normal"/>
        <w:ind w:end="-31" w:firstLine="720"/>
        <w:jc w:val="both"/>
        <w:rPr/>
      </w:pPr>
      <w:r>
        <w:rPr>
          <w:rFonts w:eastAsia="MingLiU;細明體" w:cs="Garamond" w:ascii="Garamond" w:hAnsi="Garamond"/>
          <w:sz w:val="24"/>
          <w:szCs w:val="24"/>
        </w:rPr>
        <w:t>Сказанное в древности не утратило своего значения как ценностный ориентир и для современного Китая. Его называют среди трех «стержневых ценностей» китайской культуры — это «уникальность (</w:t>
      </w:r>
      <w:r>
        <w:rPr>
          <w:rFonts w:eastAsia="MingLiU;細明體" w:cs="Garamond" w:ascii="Garamond" w:hAnsi="Garamond"/>
          <w:i/>
          <w:sz w:val="24"/>
          <w:szCs w:val="24"/>
        </w:rPr>
        <w:t>дутэ син;</w:t>
      </w:r>
      <w:r>
        <w:rPr>
          <w:rFonts w:eastAsia="MingLiU;細明體" w:cs="Garamond" w:ascii="Garamond" w:hAnsi="Garamond"/>
          <w:i/>
          <w:sz w:val="24"/>
          <w:szCs w:val="24"/>
          <w:lang w:eastAsia="zh-CN"/>
        </w:rPr>
        <w:t xml:space="preserve"> </w:t>
      </w:r>
      <w:r>
        <w:rPr>
          <w:rFonts w:ascii="Garamond" w:hAnsi="Garamond" w:eastAsia="MingLiU;細明體"/>
          <w:sz w:val="24"/>
          <w:szCs w:val="24"/>
        </w:rPr>
        <w:t>独特</w:t>
      </w:r>
      <w:r>
        <w:rPr>
          <w:rFonts w:ascii="Garamond" w:hAnsi="Garamond" w:eastAsia="MingLiU;細明體"/>
          <w:sz w:val="24"/>
          <w:szCs w:val="24"/>
          <w:lang w:eastAsia="zh-CN"/>
        </w:rPr>
        <w:t>性</w:t>
      </w:r>
      <w:r>
        <w:rPr>
          <w:rFonts w:eastAsia="MingLiU;細明體" w:cs="Garamond" w:ascii="Garamond" w:hAnsi="Garamond"/>
          <w:sz w:val="24"/>
          <w:szCs w:val="24"/>
        </w:rPr>
        <w:t>), толерантность (</w:t>
      </w:r>
      <w:r>
        <w:rPr>
          <w:rFonts w:eastAsia="MingLiU;細明體" w:cs="Garamond" w:ascii="Garamond" w:hAnsi="Garamond"/>
          <w:i/>
          <w:sz w:val="24"/>
          <w:szCs w:val="24"/>
        </w:rPr>
        <w:t xml:space="preserve">баожунсин; </w:t>
      </w:r>
      <w:r>
        <w:rPr>
          <w:rFonts w:ascii="Garamond" w:hAnsi="Garamond" w:eastAsia="MingLiU;細明體"/>
          <w:sz w:val="24"/>
          <w:szCs w:val="24"/>
        </w:rPr>
        <w:t>包容性</w:t>
      </w:r>
      <w:r>
        <w:rPr>
          <w:rFonts w:eastAsia="MingLiU;細明體" w:cs="Garamond" w:ascii="Garamond" w:hAnsi="Garamond"/>
          <w:sz w:val="24"/>
          <w:szCs w:val="24"/>
        </w:rPr>
        <w:t>) и гармоничность (</w:t>
      </w:r>
      <w:r>
        <w:rPr>
          <w:rFonts w:eastAsia="MingLiU;細明體" w:cs="Garamond" w:ascii="Garamond" w:hAnsi="Garamond"/>
          <w:i/>
          <w:sz w:val="24"/>
          <w:szCs w:val="24"/>
        </w:rPr>
        <w:t>хэсесин</w:t>
      </w:r>
      <w:r>
        <w:rPr>
          <w:rFonts w:eastAsia="MingLiU;細明體" w:cs="Garamond" w:ascii="Garamond" w:hAnsi="Garamond"/>
          <w:i/>
          <w:sz w:val="24"/>
          <w:szCs w:val="24"/>
          <w:lang w:eastAsia="zh-CN"/>
        </w:rPr>
        <w:t xml:space="preserve"> </w:t>
      </w:r>
      <w:r>
        <w:rPr>
          <w:rFonts w:ascii="Garamond" w:hAnsi="Garamond" w:eastAsia="MingLiU;細明體"/>
          <w:sz w:val="24"/>
          <w:szCs w:val="24"/>
        </w:rPr>
        <w:t>和</w:t>
      </w:r>
      <w:r>
        <w:rPr>
          <w:rFonts w:ascii="Garamond" w:hAnsi="Garamond" w:eastAsia="SimSun;Arial Unicode MS"/>
        </w:rPr>
        <w:t>谐</w:t>
      </w:r>
      <w:r>
        <w:rPr>
          <w:rFonts w:ascii="Garamond" w:hAnsi="Garamond" w:eastAsia="MingLiU;細明體"/>
          <w:sz w:val="24"/>
          <w:szCs w:val="24"/>
          <w:lang w:eastAsia="zh-CN"/>
        </w:rPr>
        <w:t>性</w:t>
      </w:r>
      <w:r>
        <w:rPr>
          <w:rFonts w:eastAsia="MingLiU;細明體" w:cs="Garamond" w:ascii="Garamond" w:hAnsi="Garamond"/>
          <w:sz w:val="24"/>
          <w:szCs w:val="24"/>
        </w:rPr>
        <w:t>)» [Ян, 2012, с. 167–177].</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Идея всеединства мира и гармоничного взаимоотклика его частей включает в круговорот онтологических смыслов категории звука и музыки. Во все исторические времена музыка занимала одно из центральных мест в религиозном действе, философских штудиях, в практике и теории искусств.</w:t>
      </w:r>
    </w:p>
    <w:p>
      <w:pPr>
        <w:pStyle w:val="Normal"/>
        <w:ind w:end="-31" w:firstLine="720"/>
        <w:jc w:val="both"/>
        <w:rPr/>
      </w:pPr>
      <w:r>
        <w:rPr>
          <w:rFonts w:eastAsia="MingLiU;細明體" w:cs="Garamond" w:ascii="Garamond" w:hAnsi="Garamond"/>
          <w:sz w:val="24"/>
          <w:szCs w:val="24"/>
        </w:rPr>
        <w:t xml:space="preserve">В период империи Хань во </w:t>
      </w:r>
      <w:r>
        <w:rPr>
          <w:rFonts w:eastAsia="MingLiU;細明體" w:cs="Garamond" w:ascii="Garamond" w:hAnsi="Garamond"/>
          <w:sz w:val="24"/>
          <w:szCs w:val="24"/>
          <w:lang w:val="en-US"/>
        </w:rPr>
        <w:t>II</w:t>
      </w:r>
      <w:r>
        <w:rPr>
          <w:rFonts w:eastAsia="MingLiU;細明體" w:cs="Garamond" w:ascii="Garamond" w:hAnsi="Garamond"/>
          <w:sz w:val="24"/>
          <w:szCs w:val="24"/>
        </w:rPr>
        <w:t> </w:t>
      </w:r>
      <w:r>
        <w:rPr>
          <w:rFonts w:eastAsia="MingLiU;細明體" w:cs="Garamond" w:ascii="Garamond" w:hAnsi="Garamond"/>
          <w:sz w:val="24"/>
          <w:szCs w:val="24"/>
          <w:lang w:eastAsia="zh-CN"/>
        </w:rPr>
        <w:t xml:space="preserve">в. до н. э., когда время приближало переход Древности в Средневековье, вполне детально сложилась философская система представлений о Вселенной и окружающем мире. Но еще со времен древнего мудреца Лао-цзы (конец </w:t>
      </w:r>
      <w:r>
        <w:rPr>
          <w:rFonts w:eastAsia="MingLiU;細明體" w:cs="Garamond" w:ascii="Garamond" w:hAnsi="Garamond"/>
          <w:sz w:val="24"/>
          <w:szCs w:val="24"/>
          <w:lang w:val="en-US" w:eastAsia="zh-CN"/>
        </w:rPr>
        <w:t>VII</w:t>
      </w:r>
      <w:r>
        <w:rPr>
          <w:rFonts w:eastAsia="MingLiU;細明體" w:cs="Garamond" w:ascii="Garamond" w:hAnsi="Garamond"/>
          <w:sz w:val="24"/>
          <w:szCs w:val="24"/>
          <w:lang w:eastAsia="zh-CN"/>
        </w:rPr>
        <w:t xml:space="preserve"> — </w:t>
      </w:r>
      <w:r>
        <w:rPr>
          <w:rFonts w:eastAsia="MingLiU;細明體" w:cs="Garamond" w:ascii="Garamond" w:hAnsi="Garamond"/>
          <w:sz w:val="24"/>
          <w:szCs w:val="24"/>
        </w:rPr>
        <w:t>начало</w:t>
      </w:r>
      <w:r>
        <w:rPr>
          <w:rFonts w:eastAsia="MingLiU;細明體" w:cs="Garamond" w:ascii="Garamond" w:hAnsi="Garamond"/>
          <w:sz w:val="24"/>
          <w:szCs w:val="24"/>
          <w:lang w:eastAsia="zh-CN"/>
        </w:rPr>
        <w:t xml:space="preserve"> </w:t>
      </w:r>
      <w:r>
        <w:rPr>
          <w:rFonts w:eastAsia="MingLiU;細明體" w:cs="Garamond" w:ascii="Garamond" w:hAnsi="Garamond"/>
          <w:sz w:val="24"/>
          <w:szCs w:val="24"/>
          <w:lang w:val="en-US" w:eastAsia="zh-CN"/>
        </w:rPr>
        <w:t>VI</w:t>
      </w:r>
      <w:r>
        <w:rPr>
          <w:rFonts w:eastAsia="MingLiU;細明體" w:cs="Garamond" w:ascii="Garamond" w:hAnsi="Garamond"/>
          <w:sz w:val="24"/>
          <w:szCs w:val="24"/>
          <w:lang w:eastAsia="zh-CN"/>
        </w:rPr>
        <w:t> вв. до н. э.) было известно, что Дао, находясь в темном пустом пространстве, невидимое, неслышимое и невыразимое в слове, тем не менее обладает абсолютной властью над всем природным миром, включая и человека. Дао — это абсолютная Истина и Путь ее достижения.</w:t>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mallCaps/>
          <w:sz w:val="24"/>
          <w:szCs w:val="24"/>
          <w:lang w:eastAsia="zh-CN"/>
        </w:rPr>
      </w:pPr>
      <w:r>
        <w:rPr>
          <w:rFonts w:eastAsia="MingLiU;細明體" w:cs="Garamond" w:ascii="Garamond" w:hAnsi="Garamond"/>
          <w:b/>
          <w:smallCaps/>
          <w:sz w:val="24"/>
          <w:szCs w:val="24"/>
          <w:lang w:eastAsia="zh-CN"/>
        </w:rPr>
        <w:t>Метафизика звука</w:t>
      </w:r>
    </w:p>
    <w:p>
      <w:pPr>
        <w:pStyle w:val="Normal"/>
        <w:ind w:end="-31" w:firstLine="720"/>
        <w:rPr>
          <w:rFonts w:ascii="Garamond" w:hAnsi="Garamond" w:eastAsia="MingLiU;細明體" w:cs="Garamond"/>
          <w:b/>
          <w:b/>
          <w:smallCaps/>
          <w:sz w:val="8"/>
          <w:szCs w:val="8"/>
          <w:lang w:eastAsia="zh-CN"/>
        </w:rPr>
      </w:pPr>
      <w:r>
        <w:rPr>
          <w:rFonts w:eastAsia="MingLiU;細明體" w:cs="Garamond" w:ascii="Garamond" w:hAnsi="Garamond"/>
          <w:b/>
          <w:smallCaps/>
          <w:sz w:val="8"/>
          <w:szCs w:val="8"/>
          <w:lang w:eastAsia="zh-CN"/>
        </w:rPr>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t xml:space="preserve">Двуединая природа Дао вместе с нравственной силой Дэ манифестировала свое абсолютное могущество в процессе созидания земного космоса и человека. Она наводила на размышления об источнике смыслов, в числе которых тайна о звуке и музыке, из которых Дао черпало и передавало свою энергию созидания. </w:t>
      </w:r>
    </w:p>
    <w:p>
      <w:pPr>
        <w:pStyle w:val="Normal"/>
        <w:ind w:end="-31" w:firstLine="720"/>
        <w:jc w:val="both"/>
        <w:rPr/>
      </w:pPr>
      <w:r>
        <w:rPr>
          <w:rFonts w:eastAsia="MingLiU;細明體" w:cs="Garamond" w:ascii="Garamond" w:hAnsi="Garamond"/>
          <w:sz w:val="24"/>
          <w:szCs w:val="24"/>
          <w:lang w:eastAsia="zh-CN"/>
        </w:rPr>
        <w:t>Об этом читаем в «Дао Дэ цзине» Лао-цзы (мудреца, который смотрел на мир с непосредственностью ребенка (</w:t>
      </w:r>
      <w:r>
        <w:rPr>
          <w:rFonts w:eastAsia="MingLiU;細明體" w:cs="Garamond" w:ascii="Garamond" w:hAnsi="Garamond"/>
          <w:i/>
          <w:sz w:val="24"/>
          <w:szCs w:val="24"/>
          <w:lang w:eastAsia="zh-CN"/>
        </w:rPr>
        <w:t xml:space="preserve">цзы; </w:t>
      </w:r>
      <w:r>
        <w:rPr>
          <w:rFonts w:ascii="Garamond" w:hAnsi="Garamond" w:eastAsia="MingLiU;細明體"/>
          <w:sz w:val="24"/>
          <w:szCs w:val="24"/>
          <w:lang w:eastAsia="zh-CN"/>
        </w:rPr>
        <w:t>子</w:t>
      </w:r>
      <w:r>
        <w:rPr>
          <w:rFonts w:ascii="Garamond" w:hAnsi="Garamond" w:cs="Garamond" w:eastAsia="MingLiU;細明體"/>
          <w:i/>
          <w:sz w:val="24"/>
          <w:szCs w:val="24"/>
          <w:lang w:eastAsia="zh-CN"/>
        </w:rPr>
        <w:t> </w:t>
      </w:r>
      <w:r>
        <w:rPr>
          <w:rFonts w:ascii="Garamond" w:hAnsi="Garamond" w:cs="Garamond" w:eastAsia="MingLiU;細明體"/>
          <w:sz w:val="24"/>
          <w:szCs w:val="24"/>
          <w:lang w:eastAsia="zh-CN"/>
        </w:rPr>
        <w:t>—</w:t>
      </w:r>
      <w:r>
        <w:rPr>
          <w:rFonts w:ascii="Garamond" w:hAnsi="Garamond" w:cs="Garamond" w:eastAsia="Garamond"/>
          <w:sz w:val="24"/>
          <w:szCs w:val="24"/>
          <w:lang w:eastAsia="zh-CN"/>
        </w:rPr>
        <w:t xml:space="preserve"> </w:t>
      </w:r>
      <w:r>
        <w:rPr>
          <w:rFonts w:eastAsia="MingLiU;細明體" w:cs="Garamond" w:ascii="Garamond" w:hAnsi="Garamond"/>
          <w:sz w:val="24"/>
          <w:szCs w:val="24"/>
          <w:lang w:eastAsia="zh-CN"/>
        </w:rPr>
        <w:t>ребенок), но прозревал его смыслы с мудростью старца (</w:t>
      </w:r>
      <w:r>
        <w:rPr>
          <w:rFonts w:eastAsia="MingLiU;細明體" w:cs="Garamond" w:ascii="Garamond" w:hAnsi="Garamond"/>
          <w:i/>
          <w:sz w:val="24"/>
          <w:szCs w:val="24"/>
          <w:lang w:eastAsia="zh-CN"/>
        </w:rPr>
        <w:t xml:space="preserve">лао; </w:t>
      </w:r>
      <w:r>
        <w:rPr>
          <w:rFonts w:ascii="Garamond" w:hAnsi="Garamond" w:eastAsia="MingLiU;細明體"/>
          <w:sz w:val="24"/>
          <w:szCs w:val="24"/>
          <w:lang w:eastAsia="zh-CN"/>
        </w:rPr>
        <w:t>老</w:t>
      </w:r>
      <w:r>
        <w:rPr>
          <w:rFonts w:ascii="Garamond" w:hAnsi="Garamond" w:cs="Garamond" w:eastAsia="MingLiU;細明體"/>
          <w:i/>
          <w:sz w:val="24"/>
          <w:szCs w:val="24"/>
          <w:lang w:eastAsia="zh-CN"/>
        </w:rPr>
        <w:t> </w:t>
      </w:r>
      <w:r>
        <w:rPr>
          <w:rFonts w:ascii="Garamond" w:hAnsi="Garamond" w:cs="Garamond" w:eastAsia="MingLiU;細明體"/>
          <w:sz w:val="24"/>
          <w:szCs w:val="24"/>
          <w:lang w:eastAsia="zh-CN"/>
        </w:rPr>
        <w:t>—</w:t>
      </w:r>
      <w:r>
        <w:rPr>
          <w:rFonts w:ascii="Garamond" w:hAnsi="Garamond" w:cs="Garamond" w:eastAsia="Garamond"/>
          <w:sz w:val="24"/>
          <w:szCs w:val="24"/>
          <w:lang w:eastAsia="zh-CN"/>
        </w:rPr>
        <w:t xml:space="preserve"> </w:t>
      </w:r>
      <w:r>
        <w:rPr>
          <w:rFonts w:eastAsia="MingLiU;細明體" w:cs="Garamond" w:ascii="Garamond" w:hAnsi="Garamond"/>
          <w:sz w:val="24"/>
          <w:szCs w:val="24"/>
          <w:lang w:eastAsia="zh-CN"/>
        </w:rPr>
        <w:t>старый, старец)): «Смотришь на него, но ничего не видно, — это можно назвать тончайшим. Слушаешь его, но ничего не слышно, — это можно назвать тишайшим. Берешь его, но в руке ничего нет, — это можно назвать субтильнейшим. Эти три невозможно назвать одним словом, поэтому вместе я называю их единением»</w:t>
      </w:r>
      <w:r>
        <w:rPr>
          <w:rStyle w:val="Style14"/>
          <w:rStyle w:val="Style20"/>
          <w:rFonts w:eastAsia="MingLiU;細明體" w:cs="Garamond" w:ascii="Garamond" w:hAnsi="Garamond"/>
          <w:sz w:val="24"/>
          <w:szCs w:val="24"/>
          <w:lang w:eastAsia="zh-CN"/>
        </w:rPr>
        <w:footnoteReference w:id="4"/>
      </w:r>
      <w:r>
        <w:rPr>
          <w:rFonts w:eastAsia="MingLiU;細明體" w:cs="Garamond" w:ascii="Garamond" w:hAnsi="Garamond"/>
          <w:sz w:val="24"/>
          <w:szCs w:val="24"/>
          <w:lang w:eastAsia="zh-CN"/>
        </w:rPr>
        <w:t>. А поскольку у них нет начала и конца, Лао-цзы дает им название «формы без форм», «образы предметного», «темное-неясное», что свидетельствует об их принадлежности к Дао-Единому. Поэтому неслышный звук Лао-цзы называет «Великим звуком». По существу речь идет о Триаде сакрального пространства, которая объединяет Дао, Дэ и Звук.</w:t>
      </w:r>
    </w:p>
    <w:p>
      <w:pPr>
        <w:pStyle w:val="Normal"/>
        <w:ind w:end="-31" w:firstLine="720"/>
        <w:jc w:val="both"/>
        <w:rPr/>
      </w:pPr>
      <w:r>
        <w:rPr>
          <w:rFonts w:eastAsia="MingLiU;細明體" w:cs="Garamond" w:ascii="Garamond" w:hAnsi="Garamond"/>
          <w:sz w:val="24"/>
          <w:szCs w:val="24"/>
          <w:lang w:eastAsia="zh-CN"/>
        </w:rPr>
        <w:t>На Пути, т.</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е. в сакральном пространстве, не действуют законы земного бытия, полнота Всеединства, подобно сакральной Тайне, не поддается словесному оформлению, а человек, проникающий в Дао, вступает на путь молчания пустоты: «Тот, кто смотрит на изначальный мрак, слушает безмолвное» [</w:t>
      </w:r>
      <w:r>
        <w:rPr>
          <w:rFonts w:eastAsia="MingLiU;細明體" w:cs="Garamond" w:ascii="Garamond" w:hAnsi="Garamond"/>
          <w:iCs/>
          <w:sz w:val="24"/>
          <w:szCs w:val="24"/>
          <w:lang w:eastAsia="zh-CN"/>
        </w:rPr>
        <w:t>Атеисты, материалисты</w:t>
      </w:r>
      <w:r>
        <w:rPr>
          <w:rFonts w:eastAsia="MingLiU;細明體" w:cs="Garamond" w:ascii="Garamond" w:hAnsi="Garamond"/>
          <w:sz w:val="24"/>
          <w:szCs w:val="24"/>
          <w:lang w:eastAsia="zh-CN"/>
        </w:rPr>
        <w:t>, 1967, с. 188–189]. «Знающий не говорит, говорящий не знает», — подтверждает Лао-цзы [</w:t>
      </w:r>
      <w:r>
        <w:rPr>
          <w:rFonts w:eastAsia="MingLiU;細明體" w:cs="Garamond" w:ascii="Garamond" w:hAnsi="Garamond"/>
          <w:iCs/>
          <w:sz w:val="24"/>
          <w:szCs w:val="24"/>
          <w:lang w:eastAsia="zh-CN"/>
        </w:rPr>
        <w:t>Атеисты, материалисты</w:t>
      </w:r>
      <w:r>
        <w:rPr>
          <w:rFonts w:eastAsia="MingLiU;細明體" w:cs="Garamond" w:ascii="Garamond" w:hAnsi="Garamond"/>
          <w:sz w:val="24"/>
          <w:szCs w:val="24"/>
          <w:lang w:eastAsia="zh-CN"/>
        </w:rPr>
        <w:t>, 1967, с. 202]. А это значит, что предтечей жизнеобразующей триады  Небо — Земля — Человек</w:t>
      </w:r>
      <w:r>
        <w:rPr>
          <w:rStyle w:val="Style14"/>
          <w:rStyle w:val="Style20"/>
          <w:rFonts w:eastAsia="MingLiU;細明體" w:cs="Garamond" w:ascii="Garamond" w:hAnsi="Garamond"/>
          <w:sz w:val="24"/>
          <w:szCs w:val="24"/>
          <w:lang w:eastAsia="zh-CN"/>
        </w:rPr>
        <w:footnoteReference w:id="5"/>
      </w:r>
      <w:r>
        <w:rPr>
          <w:rFonts w:eastAsia="MingLiU;細明體" w:cs="Garamond" w:ascii="Garamond" w:hAnsi="Garamond"/>
          <w:sz w:val="24"/>
          <w:szCs w:val="24"/>
          <w:lang w:eastAsia="zh-CN"/>
        </w:rPr>
        <w:t xml:space="preserve">  была  триада  сокрытого  пустого  пространства. Первозвук, перешагнувший порог молчания, явился необходимым импульсом, маркером перехода от хаоса как нерасчлененной целостности к космосу — гармоничному состоянию мира. Первозвук как первый крик младенца возвещает о его появлении на свет: без первозвука жизнь не начинается. Он запускает «скрытый механизм» (</w:t>
      </w:r>
      <w:r>
        <w:rPr>
          <w:rFonts w:eastAsia="MingLiU;細明體" w:cs="Garamond" w:ascii="Garamond" w:hAnsi="Garamond"/>
          <w:i/>
          <w:sz w:val="24"/>
          <w:szCs w:val="24"/>
          <w:lang w:eastAsia="zh-CN"/>
        </w:rPr>
        <w:t xml:space="preserve">инь цзи; </w:t>
      </w:r>
      <w:r>
        <w:rPr>
          <w:rFonts w:ascii="Garamond" w:hAnsi="Garamond" w:eastAsia="SimSun;Arial Unicode MS"/>
        </w:rPr>
        <w:t>隐</w:t>
      </w:r>
      <w:r>
        <w:rPr>
          <w:rFonts w:ascii="Garamond" w:hAnsi="Garamond" w:eastAsia="MingLiU;細明體"/>
          <w:sz w:val="24"/>
          <w:szCs w:val="24"/>
        </w:rPr>
        <w:t>机</w:t>
      </w:r>
      <w:r>
        <w:rPr>
          <w:rFonts w:eastAsia="MingLiU;細明體" w:cs="Garamond" w:ascii="Garamond" w:hAnsi="Garamond"/>
          <w:sz w:val="24"/>
          <w:szCs w:val="24"/>
          <w:lang w:eastAsia="zh-CN"/>
        </w:rPr>
        <w:t>) земного бытия, свидетельствуя об «абсолютном ритме Пустоты» [Малявин, 1985, с.</w:t>
      </w:r>
      <w:r>
        <w:rPr>
          <w:rFonts w:eastAsia="MingLiU;細明體" w:cs="Garamond" w:ascii="Garamond" w:hAnsi="Garamond"/>
          <w:sz w:val="24"/>
          <w:szCs w:val="24"/>
        </w:rPr>
        <w:t> </w:t>
      </w:r>
      <w:r>
        <w:rPr>
          <w:rFonts w:eastAsia="MingLiU;細明體" w:cs="Garamond" w:ascii="Garamond" w:hAnsi="Garamond"/>
          <w:sz w:val="24"/>
          <w:szCs w:val="24"/>
          <w:lang w:eastAsia="zh-CN"/>
        </w:rPr>
        <w:t xml:space="preserve">143]. Ритмический повтор звука закладывает основу гармонии мира. От звука — к звучанию, от него — к музыке — это процесс метафизического, метаэстетического порядка, завершившийся «музыкальной целостностью мира» [Малявин, 1985, с. 145]. </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t>И здесь следует назвать имя Чжуан-цзы, приверженца даосского учения Лао-цзы, человека глубокого философского ума и таланта; его вряд ли кто-нибудь мог превзойти по тонкости и изяществу его эстетических штудий, высоте его творческого полета.</w:t>
      </w:r>
    </w:p>
    <w:p>
      <w:pPr>
        <w:pStyle w:val="Normal"/>
        <w:ind w:end="-31" w:firstLine="720"/>
        <w:jc w:val="both"/>
        <w:rPr/>
      </w:pPr>
      <w:r>
        <w:rPr>
          <w:rFonts w:eastAsia="MingLiU;細明體" w:cs="Garamond" w:ascii="Garamond" w:hAnsi="Garamond"/>
          <w:sz w:val="24"/>
          <w:szCs w:val="24"/>
          <w:lang w:eastAsia="zh-CN"/>
        </w:rPr>
        <w:t>Мощное дыхание космоса услышал Чжуан-цзы в звуках ветра (</w:t>
      </w:r>
      <w:r>
        <w:rPr>
          <w:rFonts w:eastAsia="MingLiU;細明體" w:cs="Garamond" w:ascii="Garamond" w:hAnsi="Garamond"/>
          <w:i/>
          <w:sz w:val="24"/>
          <w:szCs w:val="24"/>
          <w:lang w:eastAsia="zh-CN"/>
        </w:rPr>
        <w:t xml:space="preserve">фэн; </w:t>
      </w:r>
      <w:r>
        <w:rPr>
          <w:rFonts w:ascii="Garamond" w:hAnsi="Garamond" w:eastAsia="SimSun;Arial Unicode MS"/>
          <w:lang w:val="en-US" w:eastAsia="zh-CN"/>
        </w:rPr>
        <w:t>风</w:t>
      </w:r>
      <w:r>
        <w:rPr>
          <w:rFonts w:eastAsia="MingLiU;細明體" w:cs="Garamond" w:ascii="Garamond" w:hAnsi="Garamond"/>
          <w:sz w:val="24"/>
          <w:szCs w:val="24"/>
          <w:lang w:eastAsia="zh-CN"/>
        </w:rPr>
        <w:t>) флейты Неба, флейты пещер Земли, горных ручьев, скрипов деревьев, голосов птиц, свиста ветра в горных ущельях. Он назвал это «дыханием Неба», подтвердив тем самым максиму Лао-цзы о звуке и определив Пустое пространство как место рождения музыки: «Музыка появляется из Пустоты» (Юэ чу сюй, гл. </w:t>
      </w:r>
      <w:r>
        <w:rPr>
          <w:rFonts w:eastAsia="MingLiU;細明體" w:cs="Garamond" w:ascii="Garamond" w:hAnsi="Garamond"/>
          <w:sz w:val="24"/>
          <w:szCs w:val="24"/>
          <w:lang w:val="en-US" w:eastAsia="zh-CN"/>
        </w:rPr>
        <w:t>II)</w:t>
      </w:r>
      <w:r>
        <w:rPr>
          <w:rFonts w:eastAsia="MingLiU;細明體" w:cs="Garamond" w:ascii="Garamond" w:hAnsi="Garamond"/>
          <w:sz w:val="24"/>
          <w:szCs w:val="24"/>
          <w:lang w:eastAsia="zh-CN"/>
        </w:rPr>
        <w:t xml:space="preserve"> </w:t>
      </w:r>
      <w:r>
        <w:rPr>
          <w:rFonts w:eastAsia="MingLiU;細明體" w:cs="Garamond" w:ascii="Garamond" w:hAnsi="Garamond"/>
          <w:sz w:val="24"/>
          <w:szCs w:val="24"/>
        </w:rPr>
        <w:t>[</w:t>
      </w:r>
      <w:r>
        <w:rPr>
          <w:rFonts w:eastAsia="MingLiU;細明體" w:cs="Garamond" w:ascii="Garamond" w:hAnsi="Garamond"/>
          <w:i/>
          <w:sz w:val="24"/>
          <w:szCs w:val="24"/>
        </w:rPr>
        <w:t>Синь</w:t>
      </w:r>
      <w:r>
        <w:rPr>
          <w:rFonts w:eastAsia="MingLiU;細明體" w:cs="Garamond" w:ascii="Garamond" w:hAnsi="Garamond"/>
          <w:i/>
          <w:sz w:val="24"/>
          <w:szCs w:val="24"/>
          <w:lang w:val="de-DE"/>
        </w:rPr>
        <w:t xml:space="preserve"> </w:t>
      </w:r>
      <w:r>
        <w:rPr>
          <w:rFonts w:eastAsia="MingLiU;細明體" w:cs="Garamond" w:ascii="Garamond" w:hAnsi="Garamond"/>
          <w:i/>
          <w:sz w:val="24"/>
          <w:szCs w:val="24"/>
        </w:rPr>
        <w:t>пянь</w:t>
      </w:r>
      <w:r>
        <w:rPr>
          <w:rFonts w:eastAsia="MingLiU;細明體" w:cs="Garamond" w:ascii="Garamond" w:hAnsi="Garamond"/>
          <w:i/>
          <w:sz w:val="24"/>
          <w:szCs w:val="24"/>
          <w:lang w:val="de-DE"/>
        </w:rPr>
        <w:t xml:space="preserve"> </w:t>
      </w:r>
      <w:r>
        <w:rPr>
          <w:rFonts w:eastAsia="MingLiU;細明體" w:cs="Garamond" w:ascii="Garamond" w:hAnsi="Garamond"/>
          <w:i/>
          <w:sz w:val="24"/>
          <w:szCs w:val="24"/>
        </w:rPr>
        <w:t>Чжуцзы</w:t>
      </w:r>
      <w:r>
        <w:rPr>
          <w:rFonts w:eastAsia="MingLiU;細明體" w:cs="Garamond" w:ascii="Garamond" w:hAnsi="Garamond"/>
          <w:i/>
          <w:sz w:val="24"/>
          <w:szCs w:val="24"/>
          <w:lang w:val="de-DE"/>
        </w:rPr>
        <w:t xml:space="preserve"> </w:t>
      </w:r>
      <w:r>
        <w:rPr>
          <w:rFonts w:eastAsia="MingLiU;細明體" w:cs="Garamond" w:ascii="Garamond" w:hAnsi="Garamond"/>
          <w:i/>
          <w:sz w:val="24"/>
          <w:szCs w:val="24"/>
        </w:rPr>
        <w:t>цзичэн</w:t>
      </w:r>
      <w:r>
        <w:rPr>
          <w:rFonts w:eastAsia="MingLiU;細明體" w:cs="Garamond" w:ascii="Garamond" w:hAnsi="Garamond"/>
          <w:i/>
          <w:sz w:val="24"/>
          <w:szCs w:val="24"/>
          <w:lang w:val="de-DE"/>
        </w:rPr>
        <w:t xml:space="preserve"> </w:t>
      </w:r>
      <w:r>
        <w:rPr>
          <w:rFonts w:eastAsia="MingLiU;細明體" w:cs="Garamond" w:ascii="Garamond" w:hAnsi="Garamond"/>
          <w:i/>
          <w:sz w:val="24"/>
          <w:szCs w:val="24"/>
        </w:rPr>
        <w:t>фу</w:t>
      </w:r>
      <w:r>
        <w:rPr>
          <w:rFonts w:eastAsia="MingLiU;細明體" w:cs="Garamond" w:ascii="Garamond" w:hAnsi="Garamond"/>
          <w:i/>
          <w:sz w:val="24"/>
          <w:szCs w:val="24"/>
          <w:lang w:val="de-DE"/>
        </w:rPr>
        <w:t xml:space="preserve"> </w:t>
      </w:r>
      <w:r>
        <w:rPr>
          <w:rFonts w:eastAsia="MingLiU;細明體" w:cs="Garamond" w:ascii="Garamond" w:hAnsi="Garamond"/>
          <w:i/>
          <w:sz w:val="24"/>
          <w:szCs w:val="24"/>
        </w:rPr>
        <w:t>чжэн</w:t>
      </w:r>
      <w:r>
        <w:rPr>
          <w:rFonts w:eastAsia="MingLiU;細明體" w:cs="Garamond" w:ascii="Garamond" w:hAnsi="Garamond"/>
          <w:sz w:val="24"/>
          <w:szCs w:val="24"/>
        </w:rPr>
        <w:t xml:space="preserve">, </w:t>
      </w:r>
      <w:r>
        <w:rPr>
          <w:rFonts w:eastAsia="MingLiU;細明體" w:cs="Garamond" w:ascii="Garamond" w:hAnsi="Garamond"/>
          <w:sz w:val="24"/>
          <w:szCs w:val="24"/>
          <w:lang w:val="en-US"/>
        </w:rPr>
        <w:t>c</w:t>
      </w:r>
      <w:r>
        <w:rPr>
          <w:rFonts w:eastAsia="MingLiU;細明體" w:cs="Garamond" w:ascii="Garamond" w:hAnsi="Garamond"/>
          <w:sz w:val="24"/>
          <w:szCs w:val="24"/>
        </w:rPr>
        <w:t>. 11.</w:t>
      </w:r>
      <w:r>
        <w:rPr>
          <w:rFonts w:eastAsia="MingLiU;細明體" w:cs="Garamond" w:ascii="Garamond" w:hAnsi="Garamond"/>
          <w:sz w:val="24"/>
          <w:szCs w:val="24"/>
          <w:lang w:eastAsia="zh-CN"/>
        </w:rPr>
        <w:t>].</w:t>
      </w:r>
    </w:p>
    <w:p>
      <w:pPr>
        <w:pStyle w:val="Normal"/>
        <w:ind w:end="-31" w:firstLine="720"/>
        <w:jc w:val="both"/>
        <w:rPr/>
      </w:pPr>
      <w:r>
        <w:rPr>
          <w:rFonts w:eastAsia="MingLiU;細明體" w:cs="Garamond" w:ascii="Garamond" w:hAnsi="Garamond"/>
          <w:sz w:val="24"/>
          <w:szCs w:val="24"/>
          <w:lang w:eastAsia="zh-CN"/>
        </w:rPr>
        <w:t xml:space="preserve">Слово «флейта» произнесено. Тем самым метафизика молчаливого звучания в сакральном пространстве трансформируется в реальную мелодию флейты, наполняя эстетическим чувством звуки уже рукотворного музыкального инструмента. Триада Небо — Земля — Человек обретает зримые очертания. При этом Чжуан-цзы говорит конкретно о флейте </w:t>
      </w:r>
      <w:r>
        <w:rPr>
          <w:rFonts w:eastAsia="MingLiU;細明體" w:cs="Garamond" w:ascii="Garamond" w:hAnsi="Garamond"/>
          <w:i/>
          <w:sz w:val="24"/>
          <w:szCs w:val="24"/>
          <w:lang w:eastAsia="zh-CN"/>
        </w:rPr>
        <w:t xml:space="preserve">лай </w:t>
      </w:r>
      <w:r>
        <w:rPr>
          <w:rFonts w:eastAsia="MingLiU;細明體" w:cs="Garamond" w:ascii="Garamond" w:hAnsi="Garamond"/>
          <w:iCs/>
          <w:sz w:val="24"/>
          <w:szCs w:val="24"/>
          <w:lang w:eastAsia="zh-CN"/>
        </w:rPr>
        <w:t>(</w:t>
      </w:r>
      <w:r>
        <w:rPr>
          <w:rFonts w:ascii="Garamond" w:hAnsi="Garamond" w:cs="Garamond" w:eastAsia="SimSun;Arial Unicode MS"/>
        </w:rPr>
        <w:t>籁</w:t>
      </w:r>
      <w:r>
        <w:rPr>
          <w:rFonts w:eastAsia="MingLiU;細明體" w:cs="Garamond" w:ascii="Garamond" w:hAnsi="Garamond"/>
          <w:sz w:val="24"/>
          <w:szCs w:val="24"/>
        </w:rPr>
        <w:t>)</w:t>
      </w:r>
      <w:r>
        <w:rPr>
          <w:rFonts w:eastAsia="MingLiU;細明體" w:cs="Garamond" w:ascii="Garamond" w:hAnsi="Garamond"/>
          <w:sz w:val="24"/>
          <w:szCs w:val="24"/>
          <w:lang w:eastAsia="zh-CN"/>
        </w:rPr>
        <w:t>, которая, как и все другие</w:t>
      </w:r>
      <w:r>
        <w:rPr>
          <w:rStyle w:val="Style14"/>
          <w:rStyle w:val="Style20"/>
          <w:rFonts w:eastAsia="MingLiU;細明體" w:cs="Garamond" w:ascii="Garamond" w:hAnsi="Garamond"/>
          <w:sz w:val="24"/>
          <w:szCs w:val="24"/>
          <w:lang w:eastAsia="zh-CN"/>
        </w:rPr>
        <w:footnoteReference w:id="6"/>
      </w:r>
      <w:r>
        <w:rPr>
          <w:rFonts w:eastAsia="MingLiU;細明體" w:cs="Garamond" w:ascii="Garamond" w:hAnsi="Garamond"/>
          <w:sz w:val="24"/>
          <w:szCs w:val="24"/>
          <w:lang w:eastAsia="zh-CN"/>
        </w:rPr>
        <w:t>, использовала бамбук с полым отверстием внутри</w:t>
      </w:r>
      <w:r>
        <w:rPr>
          <w:rStyle w:val="Style14"/>
          <w:rStyle w:val="Style20"/>
          <w:rFonts w:eastAsia="MingLiU;細明體" w:cs="Garamond" w:ascii="Garamond" w:hAnsi="Garamond"/>
          <w:sz w:val="24"/>
          <w:szCs w:val="24"/>
          <w:lang w:eastAsia="zh-CN"/>
        </w:rPr>
        <w:footnoteReference w:id="7"/>
      </w:r>
      <w:r>
        <w:rPr>
          <w:rFonts w:eastAsia="MingLiU;細明體" w:cs="Garamond" w:ascii="Garamond" w:hAnsi="Garamond"/>
          <w:sz w:val="24"/>
          <w:szCs w:val="24"/>
          <w:lang w:eastAsia="zh-CN"/>
        </w:rPr>
        <w:t xml:space="preserve"> [Чжуан-цзы, гл. 2]. Нетрудно догадаться, что оно символизировало темное пустое пространство — место пребывания Универсума.</w:t>
      </w:r>
    </w:p>
    <w:p>
      <w:pPr>
        <w:pStyle w:val="Normal"/>
        <w:ind w:end="-31" w:firstLine="720"/>
        <w:jc w:val="both"/>
        <w:rPr/>
      </w:pPr>
      <w:r>
        <w:rPr>
          <w:rFonts w:eastAsia="MingLiU;細明體" w:cs="Garamond" w:ascii="Garamond" w:hAnsi="Garamond"/>
          <w:sz w:val="24"/>
          <w:szCs w:val="24"/>
          <w:lang w:eastAsia="zh-CN"/>
        </w:rPr>
        <w:t>Овладение звуками, издаваемыми флейтой, другими словами, теми знаками и смыслами, которые «там есть», и составляет, по мнению Чжуан-цзы, путь обретения мудрости человеком, выстраивая его внутреннюю гармонию, открывая ему путь для мироустроительной деятельности.</w:t>
      </w:r>
    </w:p>
    <w:p>
      <w:pPr>
        <w:pStyle w:val="Normal"/>
        <w:ind w:end="-31" w:firstLine="720"/>
        <w:jc w:val="both"/>
        <w:rPr/>
      </w:pPr>
      <w:r>
        <w:rPr>
          <w:rFonts w:eastAsia="MingLiU;細明體" w:cs="Garamond" w:ascii="Garamond" w:hAnsi="Garamond"/>
          <w:sz w:val="24"/>
          <w:szCs w:val="24"/>
          <w:lang w:eastAsia="zh-CN"/>
        </w:rPr>
        <w:t xml:space="preserve">Комментаторы, трудившиеся над текстом Чжуан-цзы, стремились расширить его палитру мелодий флейты. В звучании ее «ветров» они услышали звуки громкие и тихие, грубые и тонкие; звуки, похожие на пение птиц, звуки плача и смеха (наверное, принадлежащие уже человеку. — </w:t>
      </w:r>
      <w:r>
        <w:rPr>
          <w:rFonts w:eastAsia="MingLiU;細明體" w:cs="Garamond" w:ascii="Garamond" w:hAnsi="Garamond"/>
          <w:i/>
          <w:sz w:val="24"/>
          <w:szCs w:val="24"/>
          <w:lang w:eastAsia="zh-CN"/>
        </w:rPr>
        <w:t>С. С.</w:t>
      </w:r>
      <w:r>
        <w:rPr>
          <w:rFonts w:eastAsia="MingLiU;細明體" w:cs="Garamond" w:ascii="Garamond" w:hAnsi="Garamond"/>
          <w:sz w:val="24"/>
          <w:szCs w:val="24"/>
          <w:lang w:eastAsia="zh-CN"/>
        </w:rPr>
        <w:t xml:space="preserve">); звуки звонкие, подымающиеся вверх, и звуки глухие, опускающиеся вниз. Комментаторы называют голоса «ветра» образцами «звуков речи, которые близки к пению» </w:t>
      </w:r>
      <w:r>
        <w:rPr>
          <w:rFonts w:eastAsia="MingLiU;細明體" w:cs="Garamond" w:ascii="Garamond" w:hAnsi="Garamond"/>
          <w:sz w:val="24"/>
          <w:szCs w:val="24"/>
        </w:rPr>
        <w:t>[Малявин, с. 21</w:t>
      </w:r>
      <w:r>
        <w:rPr>
          <w:rFonts w:eastAsia="MingLiU;細明體" w:cs="Garamond" w:ascii="Garamond" w:hAnsi="Garamond"/>
          <w:sz w:val="24"/>
          <w:szCs w:val="24"/>
          <w:lang w:val="en-US"/>
        </w:rPr>
        <w:t>]</w:t>
      </w:r>
      <w:r>
        <w:rPr>
          <w:rFonts w:eastAsia="MingLiU;細明體" w:cs="Garamond" w:ascii="Garamond" w:hAnsi="Garamond"/>
          <w:sz w:val="24"/>
          <w:szCs w:val="24"/>
          <w:lang w:eastAsia="zh-CN"/>
        </w:rPr>
        <w:t>.</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r>
    </w:p>
    <w:p>
      <w:pPr>
        <w:pStyle w:val="Normal"/>
        <w:ind w:end="-31" w:firstLine="720"/>
        <w:rPr>
          <w:rFonts w:ascii="Garamond" w:hAnsi="Garamond" w:eastAsia="MingLiU;細明體" w:cs="Garamond"/>
          <w:b/>
          <w:b/>
          <w:smallCaps/>
          <w:sz w:val="24"/>
          <w:szCs w:val="24"/>
          <w:lang w:eastAsia="zh-CN"/>
        </w:rPr>
      </w:pPr>
      <w:r>
        <w:rPr>
          <w:rFonts w:eastAsia="MingLiU;細明體" w:cs="Garamond" w:ascii="Garamond" w:hAnsi="Garamond"/>
          <w:b/>
          <w:smallCaps/>
          <w:sz w:val="24"/>
          <w:szCs w:val="24"/>
          <w:lang w:eastAsia="zh-CN"/>
        </w:rPr>
        <w:t>От звука к музыке</w:t>
      </w:r>
    </w:p>
    <w:p>
      <w:pPr>
        <w:pStyle w:val="Normal"/>
        <w:ind w:end="-31" w:firstLine="720"/>
        <w:rPr>
          <w:rFonts w:ascii="Garamond" w:hAnsi="Garamond" w:eastAsia="MingLiU;細明體" w:cs="Garamond"/>
          <w:b/>
          <w:b/>
          <w:smallCaps/>
          <w:sz w:val="8"/>
          <w:szCs w:val="8"/>
          <w:lang w:eastAsia="zh-CN"/>
        </w:rPr>
      </w:pPr>
      <w:r>
        <w:rPr>
          <w:rFonts w:eastAsia="MingLiU;細明體" w:cs="Garamond" w:ascii="Garamond" w:hAnsi="Garamond"/>
          <w:b/>
          <w:smallCaps/>
          <w:sz w:val="8"/>
          <w:szCs w:val="8"/>
          <w:lang w:eastAsia="zh-CN"/>
        </w:rPr>
      </w:r>
    </w:p>
    <w:p>
      <w:pPr>
        <w:pStyle w:val="Normal"/>
        <w:ind w:end="-31" w:firstLine="720"/>
        <w:jc w:val="both"/>
        <w:rPr/>
      </w:pPr>
      <w:r>
        <w:rPr>
          <w:rFonts w:eastAsia="MingLiU;細明體" w:cs="Garamond" w:ascii="Garamond" w:hAnsi="Garamond"/>
          <w:sz w:val="24"/>
          <w:szCs w:val="24"/>
          <w:lang w:eastAsia="zh-CN"/>
        </w:rPr>
        <w:t xml:space="preserve">Миропонимание древних, философия звука — музыки — гармонии даосов стала азбучной истиной для театральных трактатов последующих эпох. Один из знаменитых теоретиков </w:t>
      </w:r>
      <w:r>
        <w:rPr>
          <w:rFonts w:eastAsia="MingLiU;細明體" w:cs="Garamond" w:ascii="Garamond" w:hAnsi="Garamond"/>
          <w:sz w:val="24"/>
          <w:szCs w:val="24"/>
          <w:lang w:val="en-US" w:eastAsia="zh-CN"/>
        </w:rPr>
        <w:t>XVI</w:t>
      </w:r>
      <w:r>
        <w:rPr>
          <w:rFonts w:eastAsia="MingLiU;細明體" w:cs="Garamond" w:ascii="Garamond" w:hAnsi="Garamond"/>
          <w:sz w:val="24"/>
          <w:szCs w:val="24"/>
          <w:lang w:eastAsia="zh-CN"/>
        </w:rPr>
        <w:t xml:space="preserve"> в. Хэ Юаньлан (1506–1573) свое сочинение «О драме» (Цюй лунь») начинает пассажем: «Когда Небо и Земля стали разделяться, пришла в движение пружина </w:t>
      </w:r>
      <w:r>
        <w:rPr>
          <w:rFonts w:eastAsia="MingLiU;細明體" w:cs="Garamond" w:ascii="Garamond" w:hAnsi="Garamond"/>
          <w:i/>
          <w:sz w:val="24"/>
          <w:szCs w:val="24"/>
          <w:lang w:eastAsia="zh-CN"/>
        </w:rPr>
        <w:t>ци цзи</w:t>
      </w:r>
      <w:r>
        <w:rPr>
          <w:rFonts w:eastAsia="MingLiU;細明體" w:cs="Garamond" w:ascii="Garamond" w:hAnsi="Garamond"/>
          <w:sz w:val="24"/>
          <w:szCs w:val="24"/>
          <w:lang w:eastAsia="zh-CN"/>
        </w:rPr>
        <w:t xml:space="preserve"> (</w:t>
      </w:r>
      <w:r>
        <w:rPr>
          <w:rFonts w:ascii="Garamond" w:hAnsi="Garamond" w:eastAsia="MingLiU;細明體"/>
          <w:sz w:val="24"/>
          <w:szCs w:val="24"/>
          <w:lang w:eastAsia="zh-CN"/>
        </w:rPr>
        <w:t>起机</w:t>
      </w:r>
      <w:r>
        <w:rPr>
          <w:rFonts w:eastAsia="MingLiU;細明體" w:cs="Garamond" w:ascii="Garamond" w:hAnsi="Garamond"/>
          <w:sz w:val="24"/>
          <w:szCs w:val="24"/>
          <w:lang w:eastAsia="zh-CN"/>
        </w:rPr>
        <w:t>), тогда и появились изначальные звуки, всего их было «восемь ветров» (</w:t>
      </w:r>
      <w:r>
        <w:rPr>
          <w:rFonts w:eastAsia="MingLiU;細明體" w:cs="Garamond" w:ascii="Garamond" w:hAnsi="Garamond"/>
          <w:i/>
          <w:sz w:val="24"/>
          <w:szCs w:val="24"/>
          <w:lang w:eastAsia="zh-CN"/>
        </w:rPr>
        <w:t xml:space="preserve">ба фэн; </w:t>
      </w:r>
      <w:r>
        <w:rPr>
          <w:rFonts w:ascii="Garamond" w:hAnsi="Garamond" w:eastAsia="MingLiU;細明體"/>
          <w:sz w:val="24"/>
          <w:szCs w:val="24"/>
          <w:lang w:eastAsia="zh-CN"/>
        </w:rPr>
        <w:t>八</w:t>
      </w:r>
      <w:r>
        <w:rPr>
          <w:rFonts w:ascii="Garamond" w:hAnsi="Garamond" w:eastAsia="SimSun;Arial Unicode MS"/>
          <w:lang w:eastAsia="zh-CN"/>
        </w:rPr>
        <w:t>风</w:t>
      </w:r>
      <w:r>
        <w:rPr>
          <w:rFonts w:eastAsia="MingLiU;細明體" w:cs="Garamond" w:ascii="Garamond" w:hAnsi="Garamond"/>
          <w:sz w:val="24"/>
          <w:szCs w:val="24"/>
          <w:lang w:eastAsia="zh-CN"/>
        </w:rPr>
        <w:t>). Когда раздался ритм барабана</w:t>
      </w:r>
      <w:r>
        <w:rPr>
          <w:rStyle w:val="Style14"/>
          <w:rStyle w:val="Style20"/>
          <w:rFonts w:eastAsia="MingLiU;細明體" w:cs="Garamond" w:ascii="Garamond" w:hAnsi="Garamond"/>
          <w:sz w:val="24"/>
          <w:szCs w:val="24"/>
          <w:lang w:eastAsia="zh-CN"/>
        </w:rPr>
        <w:footnoteReference w:id="8"/>
      </w:r>
      <w:r>
        <w:rPr>
          <w:rFonts w:eastAsia="MingLiU;細明體" w:cs="Garamond" w:ascii="Garamond" w:hAnsi="Garamond"/>
          <w:sz w:val="24"/>
          <w:szCs w:val="24"/>
          <w:lang w:eastAsia="zh-CN"/>
        </w:rPr>
        <w:t>, появилось десять тысяч голосов природы, это и были вещи / явления (</w:t>
      </w:r>
      <w:r>
        <w:rPr>
          <w:rFonts w:eastAsia="MingLiU;細明體" w:cs="Garamond" w:ascii="Garamond" w:hAnsi="Garamond"/>
          <w:i/>
          <w:sz w:val="24"/>
          <w:szCs w:val="24"/>
          <w:lang w:eastAsia="zh-CN"/>
        </w:rPr>
        <w:t xml:space="preserve">у; </w:t>
      </w:r>
      <w:r>
        <w:rPr>
          <w:rFonts w:ascii="Garamond" w:hAnsi="Garamond" w:eastAsia="MingLiU;細明體"/>
          <w:sz w:val="24"/>
          <w:szCs w:val="24"/>
        </w:rPr>
        <w:t>物</w:t>
      </w:r>
      <w:r>
        <w:rPr>
          <w:rFonts w:eastAsia="MingLiU;細明體" w:cs="Garamond" w:ascii="Garamond" w:hAnsi="Garamond"/>
          <w:sz w:val="24"/>
          <w:szCs w:val="24"/>
          <w:lang w:eastAsia="zh-CN"/>
        </w:rPr>
        <w:t>)</w:t>
      </w:r>
      <w:r>
        <w:rPr>
          <w:rStyle w:val="Style14"/>
          <w:rStyle w:val="Style20"/>
          <w:rFonts w:eastAsia="MingLiU;細明體" w:cs="Garamond" w:ascii="Garamond" w:hAnsi="Garamond"/>
          <w:sz w:val="24"/>
          <w:szCs w:val="24"/>
          <w:lang w:eastAsia="zh-CN"/>
        </w:rPr>
        <w:footnoteReference w:id="9"/>
      </w:r>
      <w:r>
        <w:rPr>
          <w:rFonts w:eastAsia="MingLiU;細明體" w:cs="Garamond" w:ascii="Garamond" w:hAnsi="Garamond"/>
          <w:sz w:val="24"/>
          <w:szCs w:val="24"/>
          <w:lang w:eastAsia="zh-CN"/>
        </w:rPr>
        <w:t>. Когда музыка изменяется (</w:t>
      </w:r>
      <w:r>
        <w:rPr>
          <w:rFonts w:eastAsia="MingLiU;細明體" w:cs="Garamond" w:ascii="Garamond" w:hAnsi="Garamond"/>
          <w:i/>
          <w:sz w:val="24"/>
          <w:szCs w:val="24"/>
          <w:lang w:eastAsia="zh-CN"/>
        </w:rPr>
        <w:t xml:space="preserve">бянь; </w:t>
      </w:r>
      <w:r>
        <w:rPr>
          <w:rFonts w:ascii="Garamond" w:hAnsi="Garamond" w:eastAsia="SimSun;Arial Unicode MS"/>
        </w:rPr>
        <w:t>变</w:t>
      </w:r>
      <w:r>
        <w:rPr>
          <w:rFonts w:eastAsia="MingLiU;細明體" w:cs="Garamond" w:ascii="Garamond" w:hAnsi="Garamond"/>
          <w:sz w:val="24"/>
          <w:szCs w:val="24"/>
          <w:lang w:eastAsia="zh-CN"/>
        </w:rPr>
        <w:t>), нисходят звуки небесные, земля благоговейно рождается (</w:t>
      </w:r>
      <w:r>
        <w:rPr>
          <w:rFonts w:eastAsia="MingLiU;細明體" w:cs="Garamond" w:ascii="Garamond" w:hAnsi="Garamond"/>
          <w:i/>
          <w:sz w:val="24"/>
          <w:szCs w:val="24"/>
          <w:lang w:eastAsia="zh-CN"/>
        </w:rPr>
        <w:t xml:space="preserve">чу; </w:t>
      </w:r>
      <w:r>
        <w:rPr>
          <w:rFonts w:ascii="Garamond" w:hAnsi="Garamond" w:eastAsia="MingLiU;細明體"/>
          <w:sz w:val="24"/>
          <w:szCs w:val="24"/>
        </w:rPr>
        <w:t>出</w:t>
      </w:r>
      <w:r>
        <w:rPr>
          <w:rFonts w:eastAsia="MingLiU;細明體" w:cs="Garamond" w:ascii="Garamond" w:hAnsi="Garamond"/>
          <w:sz w:val="24"/>
          <w:szCs w:val="24"/>
          <w:lang w:eastAsia="zh-CN"/>
        </w:rPr>
        <w:t>) — это ли не предельно тонкое (</w:t>
      </w:r>
      <w:r>
        <w:rPr>
          <w:rFonts w:eastAsia="MingLiU;細明體" w:cs="Garamond" w:ascii="Garamond" w:hAnsi="Garamond"/>
          <w:i/>
          <w:sz w:val="24"/>
          <w:szCs w:val="24"/>
          <w:lang w:eastAsia="zh-CN"/>
        </w:rPr>
        <w:t xml:space="preserve">мяо; </w:t>
      </w:r>
      <w:r>
        <w:rPr>
          <w:rStyle w:val="MingLiU8pt"/>
          <w:rFonts w:ascii="Garamond" w:hAnsi="Garamond" w:cs="Times New Roman"/>
          <w:color w:val="000000"/>
          <w:sz w:val="24"/>
          <w:szCs w:val="24"/>
          <w:shd w:fill="auto" w:val="clear"/>
        </w:rPr>
        <w:t>妙</w:t>
      </w:r>
      <w:r>
        <w:rPr>
          <w:rFonts w:eastAsia="MingLiU;細明體" w:cs="Garamond" w:ascii="Garamond" w:hAnsi="Garamond"/>
          <w:sz w:val="24"/>
          <w:szCs w:val="24"/>
          <w:lang w:eastAsia="zh-CN"/>
        </w:rPr>
        <w:t xml:space="preserve">) явление» [Хэ, 1982, с. 5]. В этих строках сказано о созидательной и преобразующей силе музыки и музыкального ритма — эстетическом феномене, известном со времен Чжуан-цзы, в котором слито воедино утонченно природное, преобразованное творческим усилием человека, в эстетическую категорию </w:t>
      </w:r>
      <w:r>
        <w:rPr>
          <w:rFonts w:eastAsia="MingLiU;細明體" w:cs="Garamond" w:ascii="Garamond" w:hAnsi="Garamond"/>
          <w:i/>
          <w:sz w:val="24"/>
          <w:szCs w:val="24"/>
          <w:lang w:eastAsia="zh-CN"/>
        </w:rPr>
        <w:t>мяо</w:t>
      </w:r>
      <w:r>
        <w:rPr>
          <w:rFonts w:eastAsia="MingLiU;細明體" w:cs="Garamond" w:ascii="Garamond" w:hAnsi="Garamond"/>
          <w:sz w:val="24"/>
          <w:szCs w:val="24"/>
          <w:lang w:eastAsia="zh-CN"/>
        </w:rPr>
        <w:t xml:space="preserve"> (чудесный, тонкий, утонченный, изящный, искусный). </w:t>
      </w:r>
    </w:p>
    <w:p>
      <w:pPr>
        <w:pStyle w:val="Normal"/>
        <w:ind w:end="-31" w:firstLine="720"/>
        <w:jc w:val="both"/>
        <w:rPr/>
      </w:pPr>
      <w:r>
        <w:rPr>
          <w:rFonts w:eastAsia="MingLiU;細明體" w:cs="Garamond" w:ascii="Garamond" w:hAnsi="Garamond"/>
          <w:sz w:val="24"/>
          <w:szCs w:val="24"/>
          <w:lang w:eastAsia="zh-CN"/>
        </w:rPr>
        <w:t>Что касается тонкой грани, разделяющей жизнь и искусство, духовные практики и мастерство, напомним имя Жуань Цзи (</w:t>
      </w:r>
      <w:r>
        <w:rPr>
          <w:rFonts w:ascii="Garamond" w:hAnsi="Garamond" w:eastAsia="MingLiU;細明體"/>
          <w:sz w:val="24"/>
          <w:szCs w:val="24"/>
        </w:rPr>
        <w:t>阮籍</w:t>
      </w:r>
      <w:r>
        <w:rPr>
          <w:rFonts w:eastAsia="MingLiU;細明體" w:cs="Garamond" w:ascii="Garamond" w:hAnsi="Garamond"/>
          <w:sz w:val="24"/>
          <w:szCs w:val="24"/>
        </w:rPr>
        <w:t>;</w:t>
      </w:r>
      <w:r>
        <w:rPr>
          <w:rFonts w:eastAsia="MingLiU;細明體" w:cs="Garamond" w:ascii="Garamond" w:hAnsi="Garamond"/>
          <w:sz w:val="24"/>
          <w:szCs w:val="24"/>
          <w:lang w:eastAsia="zh-CN"/>
        </w:rPr>
        <w:t xml:space="preserve"> 210–263 гг.) — философа и литератора, принадлежащего к знаменитой семерке мудрецов из бамбуковой рощи. Помимо всего, он был знаменит виртуозным свистом — той техникой, которой владели даосы-отшельники в горах, общаясь между собой. Их свист освобождал передачу смысла от сковывающих текст слов. </w:t>
      </w:r>
    </w:p>
    <w:p>
      <w:pPr>
        <w:pStyle w:val="Normal"/>
        <w:ind w:end="-31" w:firstLine="720"/>
        <w:jc w:val="both"/>
        <w:rPr/>
      </w:pPr>
      <w:r>
        <w:rPr>
          <w:rFonts w:eastAsia="MingLiU;細明體" w:cs="Garamond" w:ascii="Garamond" w:hAnsi="Garamond"/>
          <w:sz w:val="24"/>
          <w:szCs w:val="24"/>
          <w:lang w:eastAsia="zh-CN"/>
        </w:rPr>
        <w:t>А может быть, в исторической памяти сохранилось не только конкретное имя Жуань Цзи, а нечто, связанное с природными тайнами отдаленных мест? Старинный торговый центр Дуньхуан был расположен в сердце пустыни на знаменитом Шелковом пути. Его украшением и единственным источником питьевой воды служило озеро в обрамлении гор и высоких песчаных дюн. Именно это место и выбрали многочисленные буддистские и даосские общины для своего обитания. Здесь они и жили, и совершали религиозные обряды. Постоянно дующие ветры поднимали вверх тучи песка, которые иногда производили свист разной высоты звучания. Не с тех ли времен свист, таивший в себе смыслы поющей природы, и стал для даосов средством общения, сохранившимся в памяти потомков?! По крайней мере, горы получили свое название Горы поющих песков (</w:t>
      </w:r>
      <w:r>
        <w:rPr>
          <w:rFonts w:eastAsia="MingLiU;細明體" w:cs="Garamond" w:ascii="Garamond" w:hAnsi="Garamond"/>
          <w:i/>
          <w:iCs/>
          <w:sz w:val="24"/>
          <w:szCs w:val="24"/>
          <w:lang w:eastAsia="zh-CN"/>
        </w:rPr>
        <w:t xml:space="preserve">Мин ша шань; </w:t>
      </w:r>
      <w:r>
        <w:rPr>
          <w:rFonts w:ascii="Garamond" w:hAnsi="Garamond" w:eastAsia="SimSun;Arial Unicode MS"/>
        </w:rPr>
        <w:t>鸣</w:t>
      </w:r>
      <w:r>
        <w:rPr>
          <w:rFonts w:ascii="Garamond" w:hAnsi="Garamond" w:eastAsia="MingLiU;細明體"/>
          <w:sz w:val="24"/>
          <w:szCs w:val="24"/>
        </w:rPr>
        <w:t>沙山</w:t>
      </w:r>
      <w:r>
        <w:rPr>
          <w:rFonts w:eastAsia="MingLiU;細明體" w:cs="Garamond" w:ascii="Garamond" w:hAnsi="Garamond"/>
          <w:sz w:val="24"/>
          <w:szCs w:val="24"/>
          <w:lang w:eastAsia="zh-CN"/>
        </w:rPr>
        <w:t xml:space="preserve">). </w:t>
      </w:r>
    </w:p>
    <w:p>
      <w:pPr>
        <w:pStyle w:val="Normal"/>
        <w:ind w:end="-31" w:firstLine="720"/>
        <w:jc w:val="both"/>
        <w:rPr/>
      </w:pPr>
      <w:r>
        <w:rPr>
          <w:rFonts w:eastAsia="MingLiU;細明體" w:cs="Garamond" w:ascii="Garamond" w:hAnsi="Garamond"/>
          <w:sz w:val="24"/>
          <w:szCs w:val="24"/>
          <w:lang w:eastAsia="zh-CN"/>
        </w:rPr>
        <w:t>О чем бы ни заходила речь в сфере эстетики, на этом пути неизбежно возникает имя Чжуан-цзы. Бесспорно, Чжуан-цзы — явление сферы эстетического. Китайская эстетическая мысль обязана ему рождением основных понятий художественного творчества, хотя сам философ не стремился к созданию цельной системы. Да и сам термин «эстетика» (</w:t>
      </w:r>
      <w:r>
        <w:rPr>
          <w:rFonts w:eastAsia="MingLiU;細明體" w:cs="Garamond" w:ascii="Garamond" w:hAnsi="Garamond"/>
          <w:i/>
          <w:sz w:val="24"/>
          <w:szCs w:val="24"/>
          <w:lang w:eastAsia="zh-CN"/>
        </w:rPr>
        <w:t xml:space="preserve">мэй сюэ; </w:t>
      </w:r>
      <w:r>
        <w:rPr>
          <w:rFonts w:ascii="Garamond" w:hAnsi="Garamond" w:eastAsia="MingLiU;細明體"/>
          <w:sz w:val="24"/>
          <w:szCs w:val="24"/>
          <w:lang w:eastAsia="zh-CN"/>
        </w:rPr>
        <w:t>美学</w:t>
      </w:r>
      <w:r>
        <w:rPr>
          <w:rFonts w:ascii="Garamond" w:hAnsi="Garamond" w:cs="Garamond" w:eastAsia="MingLiU;細明體"/>
          <w:sz w:val="24"/>
          <w:szCs w:val="24"/>
          <w:lang w:eastAsia="zh-CN"/>
        </w:rPr>
        <w:t> —</w:t>
      </w:r>
      <w:r>
        <w:rPr>
          <w:rFonts w:ascii="Garamond" w:hAnsi="Garamond" w:cs="Garamond" w:eastAsia="Garamond"/>
          <w:sz w:val="24"/>
          <w:szCs w:val="24"/>
          <w:lang w:eastAsia="zh-CN"/>
        </w:rPr>
        <w:t xml:space="preserve"> </w:t>
      </w:r>
      <w:r>
        <w:rPr>
          <w:rFonts w:eastAsia="MingLiU;細明體" w:cs="Garamond" w:ascii="Garamond" w:hAnsi="Garamond"/>
          <w:sz w:val="24"/>
          <w:szCs w:val="24"/>
          <w:lang w:eastAsia="zh-CN"/>
        </w:rPr>
        <w:t xml:space="preserve">наука о прекрасном) появился в Китае лишь в начале ХХ в. Но его отсутствие отнюдь не препятствовало духовной традиции сформировать представление о критериях абсолютной красоты. Для Чжуан-цзы «Небо и Земля обладают абсолютной красотой» </w:t>
      </w:r>
      <w:r>
        <w:rPr>
          <w:rFonts w:eastAsia="MingLiU;細明體" w:cs="Garamond" w:ascii="Garamond" w:hAnsi="Garamond"/>
          <w:i/>
          <w:sz w:val="24"/>
          <w:szCs w:val="24"/>
          <w:lang w:eastAsia="zh-CN"/>
        </w:rPr>
        <w:t>да мэй</w:t>
      </w:r>
      <w:r>
        <w:rPr>
          <w:rFonts w:eastAsia="MingLiU;細明體" w:cs="Garamond" w:ascii="Garamond" w:hAnsi="Garamond"/>
          <w:sz w:val="24"/>
          <w:szCs w:val="24"/>
          <w:lang w:eastAsia="zh-CN"/>
        </w:rPr>
        <w:t xml:space="preserve"> (</w:t>
      </w:r>
      <w:r>
        <w:rPr>
          <w:rFonts w:ascii="Garamond" w:hAnsi="Garamond" w:eastAsia="MingLiU;細明體"/>
          <w:sz w:val="24"/>
          <w:szCs w:val="24"/>
          <w:lang w:eastAsia="zh-CN"/>
        </w:rPr>
        <w:t>大美</w:t>
      </w:r>
      <w:r>
        <w:rPr>
          <w:rFonts w:eastAsia="MingLiU;細明體" w:cs="Garamond" w:ascii="Garamond" w:hAnsi="Garamond"/>
          <w:sz w:val="24"/>
          <w:szCs w:val="24"/>
          <w:lang w:eastAsia="zh-CN"/>
        </w:rPr>
        <w:t xml:space="preserve">) [Чжуан-цзы, гл. 22], поскольку они — проводники Единого и феномены естественности. Поэтому «не говорят об этом». Далее о Небе: его «четыре времени года обладают ясным законом, но не обсуждают его». О Земле: «Десять тысяч вещей следуют установленному правилу, но не говорят о нем» [Чжуан-цзы, гл. 22]. Погружая «совершенную красоту» в зону умолчания, Чжуан-цзы указывает на сакральную сферу как на место рождения прекрасного и на природную среду как на сферу претворения его в жизнь. О чем бы ни рассуждал Чжуан-цзы — о «высоком и низменном», о «малом и большом», об общем или единичном — во всем этом размах и глубина его философских рассуждений. В. В. Малявин [Малявин, 1985, </w:t>
      </w:r>
      <w:r>
        <w:rPr>
          <w:rFonts w:eastAsia="MingLiU;細明體" w:cs="Garamond" w:ascii="Garamond" w:hAnsi="Garamond"/>
          <w:sz w:val="24"/>
          <w:szCs w:val="24"/>
        </w:rPr>
        <w:t>с. 77</w:t>
      </w:r>
      <w:r>
        <w:rPr>
          <w:rFonts w:eastAsia="MingLiU;細明體" w:cs="Garamond" w:ascii="Garamond" w:hAnsi="Garamond"/>
          <w:sz w:val="24"/>
          <w:szCs w:val="24"/>
          <w:lang w:eastAsia="zh-CN"/>
        </w:rPr>
        <w:t>] отметил в этом отзвук архетипического и профанного, а в их взаимообусловленности — очертания полноты мира, но и существование различных миров — «большого и малого, извечного и протекающего на глазах».</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t>Но согласимся, что формирование эстетических воззрений, как и отдельных категорий эстетики в Китае, не могло принадлежать одному направлению или одному единственному человеку, даже если его имя было Чжуан-цзы.</w:t>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rPr>
          <w:rFonts w:ascii="Garamond" w:hAnsi="Garamond" w:eastAsia="MingLiU;細明體" w:cs="Garamond"/>
          <w:b/>
          <w:b/>
          <w:smallCaps/>
          <w:sz w:val="24"/>
          <w:szCs w:val="24"/>
          <w:lang w:eastAsia="zh-CN"/>
        </w:rPr>
      </w:pPr>
      <w:r>
        <w:rPr>
          <w:rFonts w:eastAsia="MingLiU;細明體" w:cs="Garamond" w:ascii="Garamond" w:hAnsi="Garamond"/>
          <w:b/>
          <w:smallCaps/>
          <w:sz w:val="24"/>
          <w:szCs w:val="24"/>
          <w:lang w:eastAsia="zh-CN"/>
        </w:rPr>
        <w:t>Конфуцианство и даосизм</w:t>
      </w:r>
    </w:p>
    <w:p>
      <w:pPr>
        <w:pStyle w:val="Normal"/>
        <w:ind w:end="-31" w:firstLine="720"/>
        <w:rPr>
          <w:rFonts w:ascii="Garamond" w:hAnsi="Garamond" w:eastAsia="MingLiU;細明體" w:cs="Garamond"/>
          <w:b/>
          <w:b/>
          <w:smallCaps/>
          <w:sz w:val="24"/>
          <w:szCs w:val="24"/>
          <w:lang w:eastAsia="zh-CN"/>
        </w:rPr>
      </w:pPr>
      <w:r>
        <w:rPr>
          <w:rFonts w:eastAsia="MingLiU;細明體" w:cs="Garamond" w:ascii="Garamond" w:hAnsi="Garamond"/>
          <w:b/>
          <w:smallCaps/>
          <w:sz w:val="24"/>
          <w:szCs w:val="24"/>
          <w:lang w:eastAsia="zh-CN"/>
        </w:rPr>
        <w:t>как источник китайских эстетических категорий</w:t>
      </w:r>
    </w:p>
    <w:p>
      <w:pPr>
        <w:pStyle w:val="Normal"/>
        <w:ind w:end="-31" w:firstLine="720"/>
        <w:rPr>
          <w:rFonts w:ascii="Garamond" w:hAnsi="Garamond" w:eastAsia="MingLiU;細明體" w:cs="Garamond"/>
          <w:b/>
          <w:b/>
          <w:smallCaps/>
          <w:sz w:val="8"/>
          <w:szCs w:val="8"/>
          <w:lang w:eastAsia="zh-CN"/>
        </w:rPr>
      </w:pPr>
      <w:r>
        <w:rPr>
          <w:rFonts w:eastAsia="MingLiU;細明體" w:cs="Garamond" w:ascii="Garamond" w:hAnsi="Garamond"/>
          <w:b/>
          <w:smallCaps/>
          <w:sz w:val="8"/>
          <w:szCs w:val="8"/>
          <w:lang w:eastAsia="zh-CN"/>
        </w:rPr>
      </w:r>
    </w:p>
    <w:p>
      <w:pPr>
        <w:pStyle w:val="Normal"/>
        <w:ind w:end="-31" w:firstLine="720"/>
        <w:jc w:val="both"/>
        <w:rPr/>
      </w:pPr>
      <w:r>
        <w:rPr>
          <w:rFonts w:eastAsia="MingLiU;細明體" w:cs="Garamond" w:ascii="Garamond" w:hAnsi="Garamond"/>
          <w:sz w:val="24"/>
          <w:szCs w:val="24"/>
          <w:lang w:eastAsia="zh-CN"/>
        </w:rPr>
        <w:t xml:space="preserve">Продлившаяся во времени китайская цивилизация заложила космизм в основу общих духовных и культурных смыслов. Они и стали пространством, в котором рождались идейные совпадения и размежевания в пределах общего культурного кода. Во времена, рождавшие мифы и мифологемы, китайские совершенномудрые увидели и разгадали рисунки-знаки на Небе и на воде, что позволило им в многополярность окружающего мира поместить биполярную структуру </w:t>
      </w:r>
      <w:r>
        <w:rPr>
          <w:rFonts w:eastAsia="MingLiU;細明體" w:cs="Garamond" w:ascii="Garamond" w:hAnsi="Garamond"/>
          <w:i/>
          <w:sz w:val="24"/>
          <w:szCs w:val="24"/>
          <w:lang w:eastAsia="zh-CN"/>
        </w:rPr>
        <w:t xml:space="preserve">инь-ян </w:t>
      </w:r>
      <w:r>
        <w:rPr>
          <w:rFonts w:eastAsia="MingLiU;細明體" w:cs="Garamond" w:ascii="Garamond" w:hAnsi="Garamond"/>
          <w:iCs/>
          <w:sz w:val="24"/>
          <w:szCs w:val="24"/>
          <w:lang w:eastAsia="zh-CN"/>
        </w:rPr>
        <w:t>(</w:t>
      </w:r>
      <w:r>
        <w:rPr>
          <w:rFonts w:ascii="Garamond" w:hAnsi="Garamond" w:eastAsia="MingLiU;細明體"/>
          <w:sz w:val="24"/>
          <w:szCs w:val="24"/>
        </w:rPr>
        <w:t>阴阳</w:t>
      </w:r>
      <w:r>
        <w:rPr>
          <w:rFonts w:eastAsia="MingLiU;細明體" w:cs="Garamond" w:ascii="Garamond" w:hAnsi="Garamond"/>
          <w:sz w:val="24"/>
          <w:szCs w:val="24"/>
        </w:rPr>
        <w:t>)</w:t>
      </w:r>
      <w:r>
        <w:rPr>
          <w:rFonts w:eastAsia="MingLiU;細明體" w:cs="Garamond" w:ascii="Garamond" w:hAnsi="Garamond"/>
          <w:sz w:val="24"/>
          <w:szCs w:val="24"/>
          <w:lang w:eastAsia="zh-CN"/>
        </w:rPr>
        <w:t>. Ее формализовала подвижная схема триграмм, распространившая гармонию движения-перемен на сферу природного и человеческого. Так по законам Великого Предела или Великой гармонии (</w:t>
      </w:r>
      <w:r>
        <w:rPr>
          <w:rFonts w:eastAsia="MingLiU;細明體" w:cs="Garamond" w:ascii="Garamond" w:hAnsi="Garamond"/>
          <w:i/>
          <w:sz w:val="24"/>
          <w:szCs w:val="24"/>
          <w:lang w:eastAsia="zh-CN"/>
        </w:rPr>
        <w:t xml:space="preserve">Тай цзи; </w:t>
      </w:r>
      <w:r>
        <w:rPr>
          <w:rFonts w:ascii="Garamond" w:hAnsi="Garamond" w:eastAsia="MingLiU;細明體"/>
          <w:sz w:val="24"/>
          <w:szCs w:val="24"/>
        </w:rPr>
        <w:t>太极</w:t>
      </w:r>
      <w:r>
        <w:rPr>
          <w:rFonts w:eastAsia="MingLiU;細明體" w:cs="Garamond" w:ascii="Garamond" w:hAnsi="Garamond"/>
          <w:sz w:val="24"/>
          <w:szCs w:val="24"/>
          <w:lang w:eastAsia="zh-CN"/>
        </w:rPr>
        <w:t xml:space="preserve">) в подвижном со-ответствии родились две главные культурные модели — даосский космизм под знаком </w:t>
      </w:r>
      <w:r>
        <w:rPr>
          <w:rFonts w:eastAsia="MingLiU;細明體" w:cs="Garamond" w:ascii="Garamond" w:hAnsi="Garamond"/>
          <w:i/>
          <w:sz w:val="24"/>
          <w:szCs w:val="24"/>
          <w:lang w:eastAsia="zh-CN"/>
        </w:rPr>
        <w:t>инь</w:t>
      </w:r>
      <w:r>
        <w:rPr>
          <w:rFonts w:eastAsia="MingLiU;細明體" w:cs="Garamond" w:ascii="Garamond" w:hAnsi="Garamond"/>
          <w:sz w:val="24"/>
          <w:szCs w:val="24"/>
          <w:lang w:eastAsia="zh-CN"/>
        </w:rPr>
        <w:t xml:space="preserve"> (темноты-пустоты материнской утробы, рождающей представление о тайнах сокрытого) и конфуцианство под знаком </w:t>
      </w:r>
      <w:r>
        <w:rPr>
          <w:rFonts w:eastAsia="MingLiU;細明體" w:cs="Garamond" w:ascii="Garamond" w:hAnsi="Garamond"/>
          <w:i/>
          <w:sz w:val="24"/>
          <w:szCs w:val="24"/>
          <w:lang w:eastAsia="zh-CN"/>
        </w:rPr>
        <w:t xml:space="preserve">ян </w:t>
      </w:r>
      <w:r>
        <w:rPr>
          <w:rFonts w:eastAsia="MingLiU;細明體" w:cs="Garamond" w:ascii="Garamond" w:hAnsi="Garamond"/>
          <w:sz w:val="24"/>
          <w:szCs w:val="24"/>
          <w:lang w:eastAsia="zh-CN"/>
        </w:rPr>
        <w:t>(светлого, явного, активного, мужского), другими словами, обращенного лицом к государству и человеку социальному.</w:t>
      </w:r>
    </w:p>
    <w:p>
      <w:pPr>
        <w:pStyle w:val="Normal"/>
        <w:ind w:end="-31" w:firstLine="720"/>
        <w:jc w:val="both"/>
        <w:rPr/>
      </w:pPr>
      <w:r>
        <w:rPr>
          <w:rFonts w:eastAsia="MingLiU;細明體" w:cs="Garamond" w:ascii="Garamond" w:hAnsi="Garamond"/>
          <w:sz w:val="24"/>
          <w:szCs w:val="24"/>
          <w:lang w:eastAsia="zh-CN"/>
        </w:rPr>
        <w:t>Но еще задолго до Конфуция легендарный правитель Шунь понял «репрессивную», т. е. воспитательную роль музыки, и с первых шагов своего правления озаботился организацией музыкального воспитания подданных. Услышав, что некто Куй — то ли полузверь, то ли одноногий получеловек — умеет отбивать ритм, «ударяя камень о камень», и что под эти звуки «сотни зверей пускаются в пляс», Шунь повелел ему ведать устроением (</w:t>
      </w:r>
      <w:r>
        <w:rPr>
          <w:rFonts w:eastAsia="MingLiU;細明體" w:cs="Garamond" w:ascii="Garamond" w:hAnsi="Garamond"/>
          <w:i/>
          <w:sz w:val="24"/>
          <w:szCs w:val="24"/>
          <w:lang w:eastAsia="zh-CN"/>
        </w:rPr>
        <w:t>цзо;</w:t>
      </w:r>
      <w:r>
        <w:rPr>
          <w:rFonts w:eastAsia="MingLiU;細明體" w:cs="Garamond" w:ascii="Garamond" w:hAnsi="Garamond"/>
          <w:sz w:val="24"/>
          <w:szCs w:val="24"/>
          <w:lang w:eastAsia="zh-CN"/>
        </w:rPr>
        <w:t xml:space="preserve"> </w:t>
      </w:r>
      <w:r>
        <w:rPr>
          <w:rFonts w:ascii="Garamond" w:hAnsi="Garamond" w:eastAsia="MingLiU;細明體"/>
          <w:sz w:val="24"/>
          <w:szCs w:val="24"/>
          <w:lang w:eastAsia="zh-CN"/>
        </w:rPr>
        <w:t>做</w:t>
      </w:r>
      <w:r>
        <w:rPr>
          <w:rFonts w:eastAsia="MingLiU;細明體" w:cs="Garamond" w:ascii="Garamond" w:hAnsi="Garamond"/>
          <w:sz w:val="24"/>
          <w:szCs w:val="24"/>
          <w:lang w:eastAsia="zh-CN"/>
        </w:rPr>
        <w:t>; «деланием») музыки. Уже потом стало известно об умении Куя «перебирать струны» цитры (</w:t>
      </w:r>
      <w:r>
        <w:rPr>
          <w:rFonts w:eastAsia="MingLiU;細明體" w:cs="Garamond" w:ascii="Garamond" w:hAnsi="Garamond"/>
          <w:i/>
          <w:sz w:val="24"/>
          <w:szCs w:val="24"/>
          <w:lang w:eastAsia="zh-CN"/>
        </w:rPr>
        <w:t xml:space="preserve">цинь; </w:t>
      </w:r>
      <w:r>
        <w:rPr>
          <w:rFonts w:ascii="Garamond" w:hAnsi="Garamond" w:eastAsia="MingLiU;細明體"/>
          <w:sz w:val="24"/>
          <w:szCs w:val="24"/>
        </w:rPr>
        <w:t>琴</w:t>
      </w:r>
      <w:r>
        <w:rPr>
          <w:rFonts w:eastAsia="MingLiU;細明體" w:cs="Garamond" w:ascii="Garamond" w:hAnsi="Garamond"/>
          <w:sz w:val="24"/>
          <w:szCs w:val="24"/>
          <w:lang w:eastAsia="zh-CN"/>
        </w:rPr>
        <w:t>) и гуслей (</w:t>
      </w:r>
      <w:r>
        <w:rPr>
          <w:rFonts w:eastAsia="MingLiU;細明體" w:cs="Garamond" w:ascii="Garamond" w:hAnsi="Garamond"/>
          <w:i/>
          <w:sz w:val="24"/>
          <w:szCs w:val="24"/>
          <w:lang w:eastAsia="zh-CN"/>
        </w:rPr>
        <w:t xml:space="preserve">сэ; </w:t>
      </w:r>
      <w:r>
        <w:rPr>
          <w:rFonts w:ascii="Garamond" w:hAnsi="Garamond" w:eastAsia="MingLiU;細明體"/>
          <w:sz w:val="24"/>
          <w:szCs w:val="24"/>
        </w:rPr>
        <w:t>瑟</w:t>
      </w:r>
      <w:r>
        <w:rPr>
          <w:rFonts w:eastAsia="MingLiU;細明體" w:cs="Garamond" w:ascii="Garamond" w:hAnsi="Garamond"/>
          <w:sz w:val="24"/>
          <w:szCs w:val="24"/>
          <w:lang w:eastAsia="zh-CN"/>
        </w:rPr>
        <w:t>). О воспитательных целях в отношении молодых людей сказано: чтобы «были они прямы, но мягки; широки [в походах], но осмотрительны; тверды, но без жестокости; разборчивы, но без заносчивости. [Пусть] стих словом выражает душевный настрой. Песня декламирует слова. [Музыкальный] тон сливается в гармонии с нотами. [Так] восемь звуков достигнут созвучия. Не допускай между ними нарушения последовательности. И духи и люди пребудут в согласии» [Чтимая книга, 2014, с. 57]. Когда же музыка достигает завершенности, продолжает уже «Люйши чуньцю», она «имеет последствием умерение страстей и желаний… Музыка, обретшая завершенность, — искусство, проистекающее из уравновешенности» [Люйши чуньцю, 2001, с.</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 xml:space="preserve">109]. </w:t>
      </w:r>
    </w:p>
    <w:p>
      <w:pPr>
        <w:pStyle w:val="Normal"/>
        <w:ind w:end="-31" w:firstLine="720"/>
        <w:jc w:val="both"/>
        <w:rPr/>
      </w:pPr>
      <w:r>
        <w:rPr>
          <w:rFonts w:eastAsia="MingLiU;細明體" w:cs="Garamond" w:ascii="Garamond" w:hAnsi="Garamond"/>
          <w:sz w:val="24"/>
          <w:szCs w:val="24"/>
          <w:lang w:eastAsia="zh-CN"/>
        </w:rPr>
        <w:t>Сосуществование даосов и конфуцианцев (хотя их исторические судьбы на разных этапах складывались по-разному) базировалось на общем признании целостности мира и абсолютного диктата сакральной триады: Дао (Единого) — нравственной силы Дэ — звука, равного Единому. Иногда их мысли дословно совпадали. Читаем у Конфуция: «Разве Небо говорит? Между тем, четыре сезона чередуются ежегодно как обычно. Все сущее рождается как обычно. А разве Небо говорит?» [Лунь юй, 2009, с. 317]. Что же это, если не даосское «естественно» и почти дословно совпадающее со сказанным Чжуан-цзы? Известно, что Сюнь-цзы (</w:t>
      </w:r>
      <w:r>
        <w:rPr>
          <w:rFonts w:eastAsia="MingLiU;細明體" w:cs="Garamond" w:ascii="Garamond" w:hAnsi="Garamond"/>
          <w:sz w:val="24"/>
          <w:szCs w:val="24"/>
          <w:lang w:val="en-US" w:eastAsia="zh-CN"/>
        </w:rPr>
        <w:t>III</w:t>
      </w:r>
      <w:r>
        <w:rPr>
          <w:rFonts w:eastAsia="MingLiU;細明體" w:cs="Garamond" w:ascii="Garamond" w:hAnsi="Garamond"/>
          <w:sz w:val="24"/>
          <w:szCs w:val="24"/>
          <w:lang w:eastAsia="zh-CN"/>
        </w:rPr>
        <w:t> в. до н. э.), воспринявший даосский натурализм, в своих гносеологических построениях четко обозначил два этапа постижения истины: чувственное восприятие и осознание явлений окружающего мира, которое проверяется в практической деятельности [Сюнь-цзы, 2005, с. 113–119]. Что же это, если не повторение Конфуция: «Учиться и своевременно претворять в жизнь — разве не в этом радость?» [Лунь юй, 2009, с. 118].</w:t>
      </w:r>
    </w:p>
    <w:p>
      <w:pPr>
        <w:pStyle w:val="Normal"/>
        <w:ind w:end="-31" w:firstLine="720"/>
        <w:jc w:val="both"/>
        <w:rPr/>
      </w:pPr>
      <w:r>
        <w:rPr>
          <w:rFonts w:eastAsia="MingLiU;細明體" w:cs="Garamond" w:ascii="Garamond" w:hAnsi="Garamond"/>
          <w:sz w:val="24"/>
          <w:szCs w:val="24"/>
          <w:lang w:eastAsia="zh-CN"/>
        </w:rPr>
        <w:t>Когда мы говорим, что к </w:t>
      </w:r>
      <w:r>
        <w:rPr>
          <w:rFonts w:eastAsia="MingLiU;細明體" w:cs="Garamond" w:ascii="Garamond" w:hAnsi="Garamond"/>
          <w:sz w:val="24"/>
          <w:szCs w:val="24"/>
          <w:lang w:val="en-US" w:eastAsia="zh-CN"/>
        </w:rPr>
        <w:t>XV</w:t>
      </w:r>
      <w:r>
        <w:rPr>
          <w:rFonts w:eastAsia="MingLiU;細明體" w:cs="Garamond" w:ascii="Garamond" w:hAnsi="Garamond"/>
          <w:sz w:val="24"/>
          <w:szCs w:val="24"/>
          <w:lang w:eastAsia="zh-CN"/>
        </w:rPr>
        <w:t>–</w:t>
      </w:r>
      <w:r>
        <w:rPr>
          <w:rFonts w:eastAsia="MingLiU;細明體" w:cs="Garamond" w:ascii="Garamond" w:hAnsi="Garamond"/>
          <w:sz w:val="24"/>
          <w:szCs w:val="24"/>
          <w:lang w:val="en-US" w:eastAsia="zh-CN"/>
        </w:rPr>
        <w:t>XVI</w:t>
      </w:r>
      <w:r>
        <w:rPr>
          <w:rFonts w:eastAsia="MingLiU;細明體" w:cs="Garamond" w:ascii="Garamond" w:hAnsi="Garamond"/>
          <w:sz w:val="24"/>
          <w:szCs w:val="24"/>
          <w:lang w:eastAsia="zh-CN"/>
        </w:rPr>
        <w:t xml:space="preserve"> вв. в Китае сложилась единая культурная парадигма, в которой даосизм и конфуцианство не претендовали на исключительность, то следует признать, что начало этому процессу было положено едва ли не с первых шагов приверженцев каждого из них. Объединяющим для всех было признание единого сакрального пространства, при котором мир явленный и сокрытый не противостоят друг другу, а пронизаны единой духовностью. </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r>
    </w:p>
    <w:p>
      <w:pPr>
        <w:pStyle w:val="Normal"/>
        <w:ind w:end="-31" w:firstLine="720"/>
        <w:rPr>
          <w:rFonts w:ascii="Garamond" w:hAnsi="Garamond" w:eastAsia="MingLiU;細明體" w:cs="Garamond"/>
          <w:b/>
          <w:b/>
          <w:smallCaps/>
          <w:sz w:val="24"/>
          <w:szCs w:val="24"/>
          <w:lang w:eastAsia="zh-CN"/>
        </w:rPr>
      </w:pPr>
      <w:r>
        <w:rPr>
          <w:rFonts w:eastAsia="MingLiU;細明體" w:cs="Garamond" w:ascii="Garamond" w:hAnsi="Garamond"/>
          <w:b/>
          <w:smallCaps/>
          <w:sz w:val="24"/>
          <w:szCs w:val="24"/>
          <w:lang w:eastAsia="zh-CN"/>
        </w:rPr>
        <w:t>Заключение</w:t>
      </w:r>
    </w:p>
    <w:p>
      <w:pPr>
        <w:pStyle w:val="Normal"/>
        <w:ind w:end="-31" w:firstLine="720"/>
        <w:rPr/>
      </w:pPr>
      <w:r>
        <w:rPr>
          <w:rFonts w:eastAsia="MingLiU;細明體" w:cs="Garamond" w:ascii="Garamond" w:hAnsi="Garamond"/>
          <w:b/>
          <w:smallCaps/>
          <w:sz w:val="24"/>
          <w:szCs w:val="24"/>
          <w:lang w:eastAsia="zh-CN"/>
        </w:rPr>
        <w:t>Музыка — важнейший элемент онтологического единства мира</w:t>
      </w:r>
    </w:p>
    <w:p>
      <w:pPr>
        <w:pStyle w:val="Normal"/>
        <w:ind w:end="-31" w:firstLine="720"/>
        <w:rPr>
          <w:rFonts w:ascii="Garamond" w:hAnsi="Garamond" w:eastAsia="MingLiU;細明體" w:cs="Garamond"/>
          <w:b/>
          <w:b/>
          <w:smallCaps/>
          <w:sz w:val="8"/>
          <w:szCs w:val="8"/>
          <w:lang w:eastAsia="zh-CN"/>
        </w:rPr>
      </w:pPr>
      <w:r>
        <w:rPr>
          <w:rFonts w:eastAsia="MingLiU;細明體" w:cs="Garamond" w:ascii="Garamond" w:hAnsi="Garamond"/>
          <w:b/>
          <w:smallCaps/>
          <w:sz w:val="8"/>
          <w:szCs w:val="8"/>
          <w:lang w:eastAsia="zh-CN"/>
        </w:rPr>
      </w:r>
    </w:p>
    <w:p>
      <w:pPr>
        <w:pStyle w:val="Normal"/>
        <w:ind w:end="-31" w:firstLine="720"/>
        <w:jc w:val="both"/>
        <w:rPr/>
      </w:pPr>
      <w:r>
        <w:rPr>
          <w:rFonts w:eastAsia="MingLiU;細明體" w:cs="Garamond" w:ascii="Garamond" w:hAnsi="Garamond"/>
          <w:sz w:val="24"/>
          <w:szCs w:val="24"/>
          <w:lang w:eastAsia="zh-CN"/>
        </w:rPr>
        <w:t>Древность, остающаяся образцом в живом потоке истории, и есть одна из опор традиции. Последняя жива, пока есть мудрецы и учители, чтобы сохранять и передавать ее смыслы последующим поколениям. Конфуций есть тот мудрец и Учитель, который формулировал и передавал традицию окружающим его ученикам. В сфере искусства древность стала эстетическим камертоном, мерилом прекрасного, по которому настраивали свое творчество поэты и музыканты, художники, певцы и танцоры. Во времена Конфуция древность была абсолютной истиной, не требовавшей многословия, ее надо было «запоминать и хранить в сердце, усиленно учиться, не зная пресыщения» [Лунь Юй, 2009, с. 204]. Древность явилась водоразделом в искусстве, произведя на свет две эстетические нормы / категории. Первая — каноническая музыка, следующая древним образцам, т. е. ритуальная музыка (</w:t>
      </w:r>
      <w:r>
        <w:rPr>
          <w:rFonts w:eastAsia="MingLiU;細明體" w:cs="Garamond" w:ascii="Garamond" w:hAnsi="Garamond"/>
          <w:i/>
          <w:sz w:val="24"/>
          <w:szCs w:val="24"/>
          <w:lang w:eastAsia="zh-CN"/>
        </w:rPr>
        <w:t xml:space="preserve">я юэ; </w:t>
      </w:r>
      <w:r>
        <w:rPr>
          <w:rFonts w:ascii="Garamond" w:hAnsi="Garamond" w:eastAsia="MingLiU;細明體"/>
          <w:sz w:val="24"/>
          <w:szCs w:val="24"/>
        </w:rPr>
        <w:t>雅</w:t>
      </w:r>
      <w:r>
        <w:rPr>
          <w:rFonts w:ascii="Garamond" w:hAnsi="Garamond" w:eastAsia="SimSun;Arial Unicode MS"/>
        </w:rPr>
        <w:t>乐</w:t>
      </w:r>
      <w:r>
        <w:rPr>
          <w:rFonts w:eastAsia="MingLiU;細明體" w:cs="Garamond" w:ascii="Garamond" w:hAnsi="Garamond"/>
          <w:sz w:val="24"/>
          <w:szCs w:val="24"/>
          <w:lang w:eastAsia="zh-CN"/>
        </w:rPr>
        <w:t>). Ее канон обсуждал Конфуций с советником по музыке царства. Речь шла о слитной гармонии пяти тонов (подобно пяти первоэлементам), в основе которой лежал порядок и постепенность звуков, подобно тому, как «нанизывают на нитку жемчуга». В результате музыка «слитна и проста», «слитна» и «тягуча», ее правила надо знать и претворять на практике [Лунь Юй, 2009, с. 172–173]. Вторая категория — вульгарная, простонародная музыка (</w:t>
      </w:r>
      <w:r>
        <w:rPr>
          <w:rFonts w:eastAsia="MingLiU;細明體" w:cs="Garamond" w:ascii="Garamond" w:hAnsi="Garamond"/>
          <w:i/>
          <w:sz w:val="24"/>
          <w:szCs w:val="24"/>
          <w:lang w:eastAsia="zh-CN"/>
        </w:rPr>
        <w:t xml:space="preserve">су юэ; </w:t>
      </w:r>
      <w:r>
        <w:rPr>
          <w:rFonts w:ascii="Garamond" w:hAnsi="Garamond" w:eastAsia="MingLiU;細明體"/>
          <w:sz w:val="24"/>
          <w:szCs w:val="24"/>
        </w:rPr>
        <w:t>俗</w:t>
      </w:r>
      <w:r>
        <w:rPr>
          <w:rFonts w:ascii="Garamond" w:hAnsi="Garamond" w:eastAsia="SimSun;Arial Unicode MS"/>
        </w:rPr>
        <w:t>乐</w:t>
      </w:r>
      <w:r>
        <w:rPr>
          <w:rFonts w:eastAsia="MingLiU;細明體" w:cs="Garamond" w:ascii="Garamond" w:hAnsi="Garamond"/>
          <w:sz w:val="24"/>
          <w:szCs w:val="24"/>
          <w:lang w:eastAsia="zh-CN"/>
        </w:rPr>
        <w:t xml:space="preserve">), где нарушались канонические нормы. Она и стала пристанищем театра. Тем не менеекитайский театр зародился и развивался в сфере музыки, стремясь не утратить связь с образцом. </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t>Во всем многообразии общений человека с внешним миром традиция отдавала центральное место сердцу. Чжуан-цзы говорил о сердце как о малой пустоте — аналоге огромного сакрального пространства Дао, что свидетельствует о наличии «универсального Единства, разрешающего бесконечное множество различий» [Малявин, 1985, с. 25]. Это означает отсутствие оппозиций духовного и телесного, разума и чувства. В одной из притч Чжуан-цзы так говорит о «небесной музыке»: «Не произносит слова, а сердце поет» [Малявин, 1985, с. 90].</w:t>
      </w:r>
    </w:p>
    <w:p>
      <w:pPr>
        <w:pStyle w:val="Normal"/>
        <w:ind w:end="-31" w:firstLine="720"/>
        <w:jc w:val="both"/>
        <w:rPr/>
      </w:pPr>
      <w:r>
        <w:rPr>
          <w:rFonts w:eastAsia="MingLiU;細明體" w:cs="Garamond" w:ascii="Garamond" w:hAnsi="Garamond"/>
          <w:sz w:val="24"/>
          <w:szCs w:val="24"/>
          <w:lang w:eastAsia="zh-CN"/>
        </w:rPr>
        <w:t xml:space="preserve">Даосская мысль концентрировалась на природно-естественном и чувственном аспекте сердца. Конфуций ставил акцент на сердце, стяжающем рациональные, нравственные начала Дэ. Музыку рождает лишь сердце, взрастившее нравственного человека, что предполагает духовно-интеллектуальные усилия с его стороны. Тогда появляется афоризм Конфуция «музыка рождается в сердце человека», который вошел в его «Канон о музыке» («Юэ цзин») и позже, после его сожжения Цинь Ши-хуаном вместе с другими конфуцианскими сочинениями, был восстановлен в «Записках о музыке» («Юэ цзи») [Юэ цзи, 1999, </w:t>
      </w:r>
      <w:r>
        <w:rPr>
          <w:rFonts w:eastAsia="MingLiU;細明體" w:cs="Garamond" w:ascii="Garamond" w:hAnsi="Garamond"/>
          <w:sz w:val="24"/>
          <w:szCs w:val="24"/>
          <w:lang w:val="en-US" w:eastAsia="zh-CN"/>
        </w:rPr>
        <w:t>c</w:t>
      </w:r>
      <w:r>
        <w:rPr>
          <w:rFonts w:eastAsia="MingLiU;細明體" w:cs="Garamond" w:ascii="Garamond" w:hAnsi="Garamond"/>
          <w:sz w:val="24"/>
          <w:szCs w:val="24"/>
          <w:lang w:eastAsia="zh-CN"/>
        </w:rPr>
        <w:t>.</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 xml:space="preserve">294–308]. Таким образом, даосы и конфуцианцы решили двуединую задачу совершенствования человека, познающего себя и окружающий мир через звук, музыку и эмоционально интеллектуальный настрой сердца / разума. Подтверждение этому мы находим в графике иероглифа </w:t>
      </w:r>
      <w:r>
        <w:rPr>
          <w:rFonts w:eastAsia="MingLiU;細明體" w:cs="Garamond" w:ascii="Garamond" w:hAnsi="Garamond"/>
          <w:i/>
          <w:sz w:val="24"/>
          <w:szCs w:val="24"/>
          <w:lang w:eastAsia="zh-CN"/>
        </w:rPr>
        <w:t>и</w:t>
      </w:r>
      <w:r>
        <w:rPr>
          <w:rFonts w:eastAsia="MingLiU;細明體" w:cs="Garamond" w:ascii="Garamond" w:hAnsi="Garamond"/>
          <w:sz w:val="24"/>
          <w:szCs w:val="24"/>
          <w:lang w:eastAsia="zh-CN"/>
        </w:rPr>
        <w:t xml:space="preserve"> (</w:t>
      </w:r>
      <w:r>
        <w:rPr>
          <w:rFonts w:ascii="Garamond" w:hAnsi="Garamond" w:eastAsia="MingLiU;細明體"/>
          <w:sz w:val="24"/>
          <w:szCs w:val="24"/>
          <w:lang w:val="en-US" w:eastAsia="zh-CN"/>
        </w:rPr>
        <w:t>意</w:t>
      </w:r>
      <w:r>
        <w:rPr>
          <w:rFonts w:eastAsia="MingLiU;細明體" w:cs="Garamond" w:ascii="Garamond" w:hAnsi="Garamond"/>
          <w:sz w:val="24"/>
          <w:szCs w:val="24"/>
          <w:lang w:eastAsia="zh-CN"/>
        </w:rPr>
        <w:t xml:space="preserve">; мысль, идея, помыслы; желания, намерения): вверху элемент </w:t>
      </w:r>
      <w:r>
        <w:rPr>
          <w:rFonts w:eastAsia="MingLiU;細明體" w:cs="Garamond" w:ascii="Garamond" w:hAnsi="Garamond"/>
          <w:i/>
          <w:sz w:val="24"/>
          <w:szCs w:val="24"/>
          <w:lang w:eastAsia="zh-CN"/>
        </w:rPr>
        <w:t>инь</w:t>
      </w:r>
      <w:r>
        <w:rPr>
          <w:rFonts w:eastAsia="MingLiU;細明體" w:cs="Garamond" w:ascii="Garamond" w:hAnsi="Garamond"/>
          <w:sz w:val="24"/>
          <w:szCs w:val="24"/>
          <w:lang w:eastAsia="zh-CN"/>
        </w:rPr>
        <w:t xml:space="preserve"> (</w:t>
      </w:r>
      <w:r>
        <w:rPr>
          <w:rFonts w:ascii="Garamond" w:hAnsi="Garamond" w:eastAsia="MingLiU;細明體"/>
          <w:sz w:val="24"/>
          <w:szCs w:val="24"/>
        </w:rPr>
        <w:t>音</w:t>
      </w:r>
      <w:r>
        <w:rPr>
          <w:rFonts w:eastAsia="MingLiU;細明體" w:cs="Garamond" w:ascii="Garamond" w:hAnsi="Garamond"/>
          <w:sz w:val="24"/>
          <w:szCs w:val="24"/>
        </w:rPr>
        <w:t>;</w:t>
      </w:r>
      <w:r>
        <w:rPr>
          <w:rFonts w:eastAsia="MingLiU;細明體" w:cs="Garamond" w:ascii="Garamond" w:hAnsi="Garamond"/>
          <w:sz w:val="24"/>
          <w:szCs w:val="24"/>
          <w:lang w:eastAsia="zh-CN"/>
        </w:rPr>
        <w:t xml:space="preserve"> звук, тон, звучание; рифма; тембр голоса), нижний элемент — </w:t>
      </w:r>
      <w:r>
        <w:rPr>
          <w:rFonts w:eastAsia="MingLiU;細明體" w:cs="Garamond" w:ascii="Garamond" w:hAnsi="Garamond"/>
          <w:i/>
          <w:sz w:val="24"/>
          <w:szCs w:val="24"/>
          <w:lang w:eastAsia="zh-CN"/>
        </w:rPr>
        <w:t>синь</w:t>
      </w:r>
      <w:r>
        <w:rPr>
          <w:rFonts w:eastAsia="MingLiU;細明體" w:cs="Garamond" w:ascii="Garamond" w:hAnsi="Garamond"/>
          <w:sz w:val="24"/>
          <w:szCs w:val="24"/>
          <w:lang w:eastAsia="zh-CN"/>
        </w:rPr>
        <w:t xml:space="preserve"> (сердце). Их соединяет </w:t>
      </w:r>
      <w:r>
        <w:rPr>
          <w:rFonts w:eastAsia="MingLiU;細明體" w:cs="Garamond" w:ascii="Garamond" w:hAnsi="Garamond"/>
          <w:i/>
          <w:sz w:val="24"/>
          <w:szCs w:val="24"/>
          <w:lang w:eastAsia="zh-CN"/>
        </w:rPr>
        <w:t>юэ</w:t>
      </w:r>
      <w:r>
        <w:rPr>
          <w:rFonts w:eastAsia="MingLiU;細明體" w:cs="Garamond" w:ascii="Garamond" w:hAnsi="Garamond"/>
          <w:sz w:val="24"/>
          <w:szCs w:val="24"/>
          <w:lang w:eastAsia="zh-CN"/>
        </w:rPr>
        <w:t xml:space="preserve"> (</w:t>
      </w:r>
      <w:r>
        <w:rPr>
          <w:rFonts w:ascii="Garamond" w:hAnsi="Garamond" w:eastAsia="MingLiU;細明體"/>
          <w:sz w:val="24"/>
          <w:szCs w:val="24"/>
        </w:rPr>
        <w:t>曰</w:t>
      </w:r>
      <w:r>
        <w:rPr>
          <w:rFonts w:eastAsia="MingLiU;細明體" w:cs="Garamond" w:ascii="Garamond" w:hAnsi="Garamond"/>
          <w:sz w:val="24"/>
          <w:szCs w:val="24"/>
          <w:lang w:eastAsia="zh-CN"/>
        </w:rPr>
        <w:t>; речь, изрекать, называть), которая по своей природе музыкальна, так как произносительная норма слова базируется на четырех тонах.</w:t>
      </w:r>
    </w:p>
    <w:p>
      <w:pPr>
        <w:pStyle w:val="Normal"/>
        <w:ind w:end="-31" w:firstLine="720"/>
        <w:jc w:val="both"/>
        <w:rPr/>
      </w:pPr>
      <w:r>
        <w:rPr>
          <w:rFonts w:eastAsia="MingLiU;細明體" w:cs="Garamond" w:ascii="Garamond" w:hAnsi="Garamond"/>
          <w:sz w:val="24"/>
          <w:szCs w:val="24"/>
          <w:lang w:eastAsia="zh-CN"/>
        </w:rPr>
        <w:t>Итак, музыка</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 сошедшая на землю как всеобъемлющий дар небес</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 не оставляла театру иного пути, как быть и развиваться по законам музыки. Все классические произведения, имеющие в заглавии слово «музыка», говорят обо всех видах творчества, сопряженных со звуком, ритмом и музыкальной мелодией. В «Записках о музыке» («Юэ цзи») сказано, что в стихах, пении и танцах выражен музыкальный образ, рожденный в сердце человека. Поэтому «древняя музыка» и как универсалия религиозного действа и государственного ритуала служит универсальной моделью и для всех видов художественного творчества</w:t>
      </w:r>
      <w:r>
        <w:rPr>
          <w:rFonts w:eastAsia="MingLiU;細明體" w:cs="Garamond" w:ascii="Garamond" w:hAnsi="Garamond"/>
          <w:sz w:val="24"/>
          <w:szCs w:val="24"/>
          <w:lang w:val="en-US" w:eastAsia="zh-CN"/>
        </w:rPr>
        <w:t> </w:t>
      </w:r>
      <w:r>
        <w:rPr>
          <w:rFonts w:eastAsia="MingLiU;細明體" w:cs="Garamond" w:ascii="Garamond" w:hAnsi="Garamond"/>
          <w:sz w:val="24"/>
          <w:szCs w:val="24"/>
          <w:lang w:eastAsia="zh-CN"/>
        </w:rPr>
        <w:t>— поэзии, пения и танцев, образующих фундамент театра и актерского мастерства.</w:t>
      </w:r>
    </w:p>
    <w:p>
      <w:pPr>
        <w:pStyle w:val="Normal"/>
        <w:ind w:end="-31" w:firstLine="720"/>
        <w:jc w:val="both"/>
        <w:rPr>
          <w:rFonts w:ascii="Garamond" w:hAnsi="Garamond" w:eastAsia="MingLiU;細明體" w:cs="Garamond"/>
          <w:sz w:val="24"/>
          <w:szCs w:val="24"/>
          <w:lang w:eastAsia="zh-CN"/>
        </w:rPr>
      </w:pPr>
      <w:r>
        <w:rPr>
          <w:rFonts w:eastAsia="MingLiU;細明體" w:cs="Garamond" w:ascii="Garamond" w:hAnsi="Garamond"/>
          <w:sz w:val="24"/>
          <w:szCs w:val="24"/>
          <w:lang w:eastAsia="zh-CN"/>
        </w:rPr>
        <w:t>Изучение китайской системы связи эстетико-онтологических концепций с социо-природным космосом Земли представляет не только сугубо теоретический интерес, но и может оказаться весьма актуальным в области культурного взаимодействия.</w:t>
      </w:r>
    </w:p>
    <w:p>
      <w:pPr>
        <w:pStyle w:val="Normal"/>
        <w:ind w:end="-31" w:firstLine="720"/>
        <w:jc w:val="both"/>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jc w:val="both"/>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end="-31" w:firstLine="720"/>
        <w:jc w:val="both"/>
        <w:rPr>
          <w:rFonts w:ascii="Garamond" w:hAnsi="Garamond" w:eastAsia="MingLiU;細明體" w:cs="Garamond"/>
          <w:b/>
          <w:b/>
          <w:sz w:val="24"/>
          <w:szCs w:val="24"/>
          <w:lang w:eastAsia="zh-CN"/>
        </w:rPr>
      </w:pPr>
      <w:r>
        <w:rPr>
          <w:rFonts w:eastAsia="MingLiU;細明體" w:cs="Garamond" w:ascii="Garamond" w:hAnsi="Garamond"/>
          <w:b/>
          <w:sz w:val="24"/>
          <w:szCs w:val="24"/>
          <w:lang w:eastAsia="zh-CN"/>
        </w:rPr>
      </w:r>
    </w:p>
    <w:p>
      <w:pPr>
        <w:pStyle w:val="Normal"/>
        <w:ind w:start="720" w:end="-31" w:hanging="720"/>
        <w:jc w:val="center"/>
        <w:rPr>
          <w:rFonts w:ascii="Garamond" w:hAnsi="Garamond" w:eastAsia="MingLiU;細明體" w:cs="Garamond"/>
          <w:sz w:val="24"/>
          <w:szCs w:val="24"/>
          <w:lang w:eastAsia="zh-CN"/>
        </w:rPr>
      </w:pPr>
      <w:r>
        <w:rPr>
          <w:rFonts w:eastAsia="MingLiU;細明體" w:cs="Garamond" w:ascii="Garamond" w:hAnsi="Garamond"/>
          <w:sz w:val="24"/>
          <w:szCs w:val="24"/>
          <w:lang w:eastAsia="zh-CN"/>
        </w:rPr>
        <w:t xml:space="preserve">Литература / </w:t>
      </w:r>
      <w:r>
        <w:rPr>
          <w:rFonts w:eastAsia="MingLiU;細明體" w:cs="Garamond" w:ascii="Garamond" w:hAnsi="Garamond"/>
          <w:sz w:val="24"/>
          <w:szCs w:val="24"/>
          <w:lang w:val="en-US" w:eastAsia="zh-CN"/>
        </w:rPr>
        <w:t>References</w:t>
      </w:r>
    </w:p>
    <w:p>
      <w:pPr>
        <w:pStyle w:val="Normal"/>
        <w:ind w:start="720" w:end="-31" w:hanging="720"/>
        <w:jc w:val="center"/>
        <w:rPr>
          <w:rFonts w:ascii="Garamond" w:hAnsi="Garamond" w:eastAsia="MingLiU;細明體" w:cs="Garamond"/>
          <w:sz w:val="8"/>
          <w:szCs w:val="8"/>
          <w:lang w:eastAsia="zh-CN"/>
        </w:rPr>
      </w:pPr>
      <w:r>
        <w:rPr>
          <w:rFonts w:eastAsia="MingLiU;細明體" w:cs="Garamond" w:ascii="Garamond" w:hAnsi="Garamond"/>
          <w:sz w:val="8"/>
          <w:szCs w:val="8"/>
          <w:lang w:eastAsia="zh-CN"/>
        </w:rPr>
      </w:r>
    </w:p>
    <w:p>
      <w:pPr>
        <w:pStyle w:val="Normal"/>
        <w:ind w:start="720" w:end="-31" w:hanging="720"/>
        <w:jc w:val="both"/>
        <w:rPr>
          <w:rFonts w:ascii="Garamond" w:hAnsi="Garamond" w:eastAsia="MingLiU;細明體" w:cs="Garamond"/>
          <w:sz w:val="22"/>
          <w:szCs w:val="22"/>
          <w:lang w:val="en-US" w:eastAsia="zh-CN"/>
        </w:rPr>
      </w:pPr>
      <w:r>
        <w:rPr>
          <w:rFonts w:eastAsia="MingLiU;細明體" w:cs="Garamond" w:ascii="Garamond" w:hAnsi="Garamond"/>
          <w:i/>
          <w:sz w:val="22"/>
          <w:szCs w:val="22"/>
          <w:lang w:eastAsia="zh-CN"/>
        </w:rPr>
        <w:t>Атеисты, материалисты, диалектики древнего Китая</w:t>
      </w:r>
      <w:r>
        <w:rPr>
          <w:rFonts w:eastAsia="MingLiU;細明體" w:cs="Garamond" w:ascii="Garamond" w:hAnsi="Garamond"/>
          <w:sz w:val="22"/>
          <w:szCs w:val="22"/>
          <w:lang w:eastAsia="zh-CN"/>
        </w:rPr>
        <w:t>. Вступит. статья, пер. и коммент. Л</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Д</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Позднеевой</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М</w:t>
      </w:r>
      <w:r>
        <w:rPr>
          <w:rFonts w:eastAsia="MingLiU;細明體" w:cs="Garamond" w:ascii="Garamond" w:hAnsi="Garamond"/>
          <w:sz w:val="22"/>
          <w:szCs w:val="22"/>
          <w:lang w:val="en-US" w:eastAsia="zh-CN"/>
        </w:rPr>
        <w:t>., 1967 [</w:t>
      </w:r>
      <w:r>
        <w:rPr>
          <w:rFonts w:eastAsia="MingLiU;細明體" w:cs="Garamond" w:ascii="Garamond" w:hAnsi="Garamond"/>
          <w:i/>
          <w:sz w:val="22"/>
          <w:szCs w:val="22"/>
          <w:lang w:val="en-US" w:eastAsia="zh-CN"/>
        </w:rPr>
        <w:t>Atheists, Materialists, Dialectics of Ancient China</w:t>
      </w:r>
      <w:r>
        <w:rPr>
          <w:rFonts w:eastAsia="MingLiU;細明體" w:cs="Garamond" w:ascii="Garamond" w:hAnsi="Garamond"/>
          <w:sz w:val="22"/>
          <w:szCs w:val="22"/>
          <w:lang w:val="en-US" w:eastAsia="zh-CN"/>
        </w:rPr>
        <w:t xml:space="preserve">. Intr., transl., comm. By L. D. Pozdneeva. Moscow, 1967 </w:t>
      </w:r>
      <w:r>
        <w:rPr>
          <w:rFonts w:eastAsia="MingLiU;細明體" w:cs="Garamond" w:ascii="Garamond" w:hAnsi="Garamond"/>
          <w:sz w:val="22"/>
          <w:szCs w:val="22"/>
          <w:lang w:val="en-US"/>
        </w:rPr>
        <w:t>(in Russian)]</w:t>
      </w:r>
      <w:r>
        <w:rPr>
          <w:rFonts w:eastAsia="MingLiU;細明體" w:cs="Garamond" w:ascii="Garamond" w:hAnsi="Garamond"/>
          <w:sz w:val="22"/>
          <w:szCs w:val="22"/>
          <w:lang w:val="en-US" w:eastAsia="zh-CN"/>
        </w:rPr>
        <w:t>.</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lang w:eastAsia="zh-CN"/>
        </w:rPr>
        <w:t>Дун</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Чжуншу</w:t>
      </w:r>
      <w:r>
        <w:rPr>
          <w:rFonts w:eastAsia="MingLiU;細明體" w:cs="Garamond" w:ascii="Garamond" w:hAnsi="Garamond"/>
          <w:sz w:val="22"/>
          <w:szCs w:val="22"/>
          <w:lang w:val="en-US"/>
        </w:rPr>
        <w:t xml:space="preserve">. </w:t>
      </w:r>
      <w:r>
        <w:rPr>
          <w:rFonts w:eastAsia="MingLiU;細明體" w:cs="Garamond" w:ascii="Garamond" w:hAnsi="Garamond"/>
          <w:i/>
          <w:sz w:val="22"/>
          <w:szCs w:val="22"/>
        </w:rPr>
        <w:t>Обильная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роса</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летописи</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Чуньцю</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Цзинань</w:t>
      </w:r>
      <w:r>
        <w:rPr>
          <w:rFonts w:eastAsia="MingLiU;細明體" w:cs="Garamond" w:ascii="Garamond" w:hAnsi="Garamond"/>
          <w:sz w:val="22"/>
          <w:szCs w:val="22"/>
          <w:lang w:val="en-US"/>
        </w:rPr>
        <w:t>, 2000 [Dong Zhongshu. Chun</w:t>
      </w:r>
      <w:r>
        <w:rPr>
          <w:rFonts w:eastAsia="MingLiU;細明體" w:cs="Garamond" w:ascii="Garamond" w:hAnsi="Garamond"/>
          <w:sz w:val="22"/>
          <w:szCs w:val="22"/>
        </w:rPr>
        <w:t>-</w:t>
      </w:r>
      <w:r>
        <w:rPr>
          <w:rFonts w:eastAsia="MingLiU;細明體" w:cs="Garamond" w:ascii="Garamond" w:hAnsi="Garamond"/>
          <w:sz w:val="22"/>
          <w:szCs w:val="22"/>
          <w:lang w:val="en-US"/>
        </w:rPr>
        <w:t>qiu</w:t>
      </w:r>
      <w:r>
        <w:rPr>
          <w:rFonts w:eastAsia="MingLiU;細明體" w:cs="Garamond" w:ascii="Garamond" w:hAnsi="Garamond"/>
          <w:sz w:val="22"/>
          <w:szCs w:val="22"/>
        </w:rPr>
        <w:t xml:space="preserve"> </w:t>
      </w:r>
      <w:r>
        <w:rPr>
          <w:rFonts w:eastAsia="MingLiU;細明體" w:cs="Garamond" w:ascii="Garamond" w:hAnsi="Garamond"/>
          <w:sz w:val="22"/>
          <w:szCs w:val="22"/>
          <w:lang w:val="en-US"/>
        </w:rPr>
        <w:t>fanlu</w:t>
      </w:r>
      <w:r>
        <w:rPr>
          <w:rFonts w:eastAsia="MingLiU;細明體" w:cs="Garamond" w:ascii="Garamond" w:hAnsi="Garamond"/>
          <w:sz w:val="22"/>
          <w:szCs w:val="22"/>
        </w:rPr>
        <w:t xml:space="preserve">. </w:t>
      </w:r>
      <w:r>
        <w:rPr>
          <w:rFonts w:eastAsia="MingLiU;細明體" w:cs="Garamond" w:ascii="Garamond" w:hAnsi="Garamond"/>
          <w:sz w:val="22"/>
          <w:szCs w:val="22"/>
          <w:lang w:val="en-US"/>
        </w:rPr>
        <w:t>Jinan</w:t>
      </w:r>
      <w:r>
        <w:rPr>
          <w:rFonts w:eastAsia="MingLiU;細明體" w:cs="Garamond" w:ascii="Garamond" w:hAnsi="Garamond"/>
          <w:sz w:val="22"/>
          <w:szCs w:val="22"/>
        </w:rPr>
        <w:t>, 2000 (</w:t>
      </w:r>
      <w:r>
        <w:rPr>
          <w:rFonts w:eastAsia="MingLiU;細明體" w:cs="Garamond" w:ascii="Garamond" w:hAnsi="Garamond"/>
          <w:sz w:val="22"/>
          <w:szCs w:val="22"/>
          <w:lang w:val="en-US"/>
        </w:rPr>
        <w:t>in Chinese</w:t>
      </w:r>
      <w:r>
        <w:rPr>
          <w:rFonts w:eastAsia="MingLiU;細明體" w:cs="Garamond" w:ascii="Garamond" w:hAnsi="Garamond"/>
          <w:sz w:val="22"/>
          <w:szCs w:val="22"/>
        </w:rPr>
        <w:t>)].</w:t>
      </w:r>
    </w:p>
    <w:p>
      <w:pPr>
        <w:pStyle w:val="Style32"/>
        <w:ind w:start="720" w:end="-31" w:hanging="720"/>
        <w:jc w:val="both"/>
        <w:rPr/>
      </w:pPr>
      <w:r>
        <w:rPr>
          <w:rFonts w:eastAsia="MingLiU;細明體" w:cs="Garamond" w:ascii="Garamond" w:hAnsi="Garamond"/>
          <w:iCs/>
          <w:sz w:val="22"/>
          <w:szCs w:val="22"/>
          <w:lang w:eastAsia="zh-CN"/>
        </w:rPr>
        <w:t xml:space="preserve">Лунь юй. </w:t>
      </w:r>
      <w:r>
        <w:rPr>
          <w:rFonts w:eastAsia="MingLiU;細明體" w:cs="Garamond" w:ascii="Garamond" w:hAnsi="Garamond"/>
          <w:sz w:val="22"/>
          <w:szCs w:val="22"/>
          <w:lang w:eastAsia="zh-CN"/>
        </w:rPr>
        <w:t>Переломов Л.</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 xml:space="preserve">С. </w:t>
      </w:r>
      <w:r>
        <w:rPr>
          <w:rFonts w:eastAsia="MingLiU;細明體" w:cs="Garamond" w:ascii="Garamond" w:hAnsi="Garamond"/>
          <w:i/>
          <w:sz w:val="22"/>
          <w:szCs w:val="22"/>
          <w:lang w:eastAsia="zh-CN"/>
        </w:rPr>
        <w:t>Конфуций и конфуцианство с древности по настоящее время</w:t>
      </w:r>
      <w:r>
        <w:rPr>
          <w:rFonts w:eastAsia="MingLiU;細明體" w:cs="Garamond" w:ascii="Garamond" w:hAnsi="Garamond"/>
          <w:sz w:val="22"/>
          <w:szCs w:val="22"/>
          <w:lang w:eastAsia="zh-CN"/>
        </w:rPr>
        <w:t xml:space="preserve"> (</w:t>
      </w:r>
      <w:r>
        <w:rPr>
          <w:rFonts w:eastAsia="MingLiU;細明體" w:cs="Garamond" w:ascii="Garamond" w:hAnsi="Garamond"/>
          <w:sz w:val="22"/>
          <w:szCs w:val="22"/>
          <w:lang w:val="en-US" w:eastAsia="zh-CN"/>
        </w:rPr>
        <w:t>V</w:t>
      </w:r>
      <w:r>
        <w:rPr>
          <w:rFonts w:eastAsia="MingLiU;細明體" w:cs="Garamond" w:ascii="Garamond" w:hAnsi="Garamond"/>
          <w:sz w:val="22"/>
          <w:szCs w:val="22"/>
          <w:lang w:eastAsia="zh-CN"/>
        </w:rPr>
        <w:t>–</w:t>
      </w:r>
      <w:r>
        <w:rPr>
          <w:rFonts w:eastAsia="MingLiU;細明體" w:cs="Garamond" w:ascii="Garamond" w:hAnsi="Garamond"/>
          <w:sz w:val="22"/>
          <w:szCs w:val="22"/>
          <w:lang w:val="en-US" w:eastAsia="zh-CN"/>
        </w:rPr>
        <w:t>XXI </w:t>
      </w:r>
      <w:r>
        <w:rPr>
          <w:rFonts w:eastAsia="MingLiU;細明體" w:cs="Garamond" w:ascii="Garamond" w:hAnsi="Garamond"/>
          <w:sz w:val="22"/>
          <w:szCs w:val="22"/>
          <w:lang w:eastAsia="zh-CN"/>
        </w:rPr>
        <w:t>вв.). М</w:t>
      </w:r>
      <w:r>
        <w:rPr>
          <w:rFonts w:eastAsia="MingLiU;細明體" w:cs="Garamond" w:ascii="Garamond" w:hAnsi="Garamond"/>
          <w:sz w:val="22"/>
          <w:szCs w:val="22"/>
          <w:lang w:val="en-US" w:eastAsia="zh-CN"/>
        </w:rPr>
        <w:t xml:space="preserve">., 2009 [Lun Yu. Perelomov L. </w:t>
      </w:r>
      <w:r>
        <w:rPr>
          <w:rFonts w:eastAsia="MingLiU;細明體" w:cs="Garamond" w:ascii="Garamond" w:hAnsi="Garamond"/>
          <w:i/>
          <w:iCs/>
          <w:sz w:val="22"/>
          <w:szCs w:val="22"/>
          <w:lang w:val="en-US" w:eastAsia="zh-CN"/>
        </w:rPr>
        <w:t>Confucius and Confucianism from Antiquity to the Present Day (5</w:t>
      </w:r>
      <w:r>
        <w:rPr>
          <w:rFonts w:eastAsia="MingLiU;細明體" w:cs="Garamond" w:ascii="Garamond" w:hAnsi="Garamond"/>
          <w:i/>
          <w:iCs/>
          <w:sz w:val="22"/>
          <w:szCs w:val="22"/>
          <w:vertAlign w:val="superscript"/>
          <w:lang w:val="en-US" w:eastAsia="zh-CN"/>
        </w:rPr>
        <w:t>th</w:t>
      </w:r>
      <w:r>
        <w:rPr>
          <w:rFonts w:eastAsia="MingLiU;細明體" w:cs="Garamond" w:ascii="Garamond" w:hAnsi="Garamond"/>
          <w:i/>
          <w:iCs/>
          <w:sz w:val="22"/>
          <w:szCs w:val="22"/>
          <w:lang w:val="en-US" w:eastAsia="zh-CN"/>
        </w:rPr>
        <w:t>–21</w:t>
      </w:r>
      <w:r>
        <w:rPr>
          <w:rFonts w:eastAsia="MingLiU;細明體" w:cs="Garamond" w:ascii="Garamond" w:hAnsi="Garamond"/>
          <w:i/>
          <w:iCs/>
          <w:sz w:val="22"/>
          <w:szCs w:val="22"/>
          <w:vertAlign w:val="superscript"/>
          <w:lang w:val="en-US" w:eastAsia="zh-CN"/>
        </w:rPr>
        <w:t>st</w:t>
      </w:r>
      <w:r>
        <w:rPr>
          <w:rFonts w:eastAsia="MingLiU;細明體" w:cs="Garamond" w:ascii="Garamond" w:hAnsi="Garamond"/>
          <w:i/>
          <w:iCs/>
          <w:sz w:val="22"/>
          <w:szCs w:val="22"/>
          <w:lang w:val="en-US" w:eastAsia="zh-CN"/>
        </w:rPr>
        <w:t xml:space="preserve"> Centuries.).</w:t>
      </w:r>
      <w:r>
        <w:rPr>
          <w:rFonts w:eastAsia="MingLiU;細明體" w:cs="Garamond" w:ascii="Garamond" w:hAnsi="Garamond"/>
          <w:sz w:val="22"/>
          <w:szCs w:val="22"/>
          <w:lang w:val="en-US" w:eastAsia="zh-CN"/>
        </w:rPr>
        <w:t xml:space="preserve"> Moscow, 2009 </w:t>
      </w:r>
      <w:r>
        <w:rPr>
          <w:rFonts w:eastAsia="MingLiU;細明體" w:cs="Garamond" w:ascii="Garamond" w:hAnsi="Garamond"/>
          <w:sz w:val="22"/>
          <w:szCs w:val="22"/>
          <w:lang w:val="en-US"/>
        </w:rPr>
        <w:t>(in Russian)</w:t>
      </w:r>
      <w:r>
        <w:rPr>
          <w:rFonts w:eastAsia="MingLiU;細明體" w:cs="Garamond" w:ascii="Garamond" w:hAnsi="Garamond"/>
          <w:sz w:val="22"/>
          <w:szCs w:val="22"/>
          <w:lang w:val="en-US" w:eastAsia="zh-CN"/>
        </w:rPr>
        <w:t>].</w:t>
      </w:r>
    </w:p>
    <w:p>
      <w:pPr>
        <w:pStyle w:val="Style32"/>
        <w:ind w:start="720" w:end="-31" w:hanging="720"/>
        <w:jc w:val="both"/>
        <w:rPr>
          <w:rFonts w:ascii="Garamond" w:hAnsi="Garamond" w:eastAsia="MingLiU;細明體" w:cs="Garamond"/>
          <w:sz w:val="22"/>
          <w:szCs w:val="22"/>
          <w:lang w:val="en-US"/>
        </w:rPr>
      </w:pPr>
      <w:r>
        <w:rPr>
          <w:rFonts w:eastAsia="MingLiU;細明體" w:cs="Garamond" w:ascii="Garamond" w:hAnsi="Garamond"/>
          <w:i/>
          <w:sz w:val="22"/>
          <w:szCs w:val="22"/>
        </w:rPr>
        <w:t>Люйши</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чуньцю</w:t>
      </w:r>
      <w:r>
        <w:rPr>
          <w:rFonts w:eastAsia="MingLiU;細明體" w:cs="Garamond" w:ascii="Garamond" w:hAnsi="Garamond"/>
          <w:sz w:val="22"/>
          <w:szCs w:val="22"/>
          <w:lang w:val="en-US"/>
        </w:rPr>
        <w:t>.</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Пер</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Г</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А</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Ткаченко</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М</w:t>
      </w:r>
      <w:r>
        <w:rPr>
          <w:rFonts w:eastAsia="MingLiU;細明體" w:cs="Garamond" w:ascii="Garamond" w:hAnsi="Garamond"/>
          <w:sz w:val="22"/>
          <w:szCs w:val="22"/>
          <w:lang w:val="en-US" w:eastAsia="zh-CN"/>
        </w:rPr>
        <w:t>., 2001 [</w:t>
      </w:r>
      <w:r>
        <w:rPr>
          <w:rFonts w:eastAsia="MingLiU;細明體" w:cs="Garamond" w:ascii="Garamond" w:hAnsi="Garamond"/>
          <w:i/>
          <w:iCs/>
          <w:sz w:val="22"/>
          <w:szCs w:val="22"/>
          <w:lang w:val="en-US"/>
        </w:rPr>
        <w:t>Lushi Chunqu</w:t>
      </w:r>
      <w:r>
        <w:rPr>
          <w:rFonts w:eastAsia="MingLiU;細明體" w:cs="Garamond" w:ascii="Garamond" w:hAnsi="Garamond"/>
          <w:sz w:val="22"/>
          <w:szCs w:val="22"/>
          <w:lang w:val="en-US"/>
        </w:rPr>
        <w:t>.</w:t>
      </w:r>
      <w:r>
        <w:rPr>
          <w:rFonts w:eastAsia="MingLiU;細明體" w:cs="Garamond" w:ascii="Garamond" w:hAnsi="Garamond"/>
          <w:sz w:val="22"/>
          <w:szCs w:val="22"/>
          <w:lang w:val="en-US" w:eastAsia="zh-CN"/>
        </w:rPr>
        <w:t xml:space="preserve"> Transl. by G. Tkachenko. Moscow, 2001</w:t>
      </w:r>
      <w:r>
        <w:rPr>
          <w:rFonts w:eastAsia="MingLiU;細明體" w:cs="Garamond" w:ascii="Garamond" w:hAnsi="Garamond"/>
          <w:sz w:val="22"/>
          <w:szCs w:val="22"/>
          <w:lang w:val="en-US"/>
        </w:rPr>
        <w:t xml:space="preserve"> (in Russian)</w:t>
      </w:r>
      <w:r>
        <w:rPr>
          <w:rFonts w:eastAsia="MingLiU;細明體" w:cs="Garamond" w:ascii="Garamond" w:hAnsi="Garamond"/>
          <w:sz w:val="22"/>
          <w:szCs w:val="22"/>
          <w:lang w:val="en-US" w:eastAsia="zh-CN"/>
        </w:rPr>
        <w:t>].</w:t>
      </w:r>
    </w:p>
    <w:p>
      <w:pPr>
        <w:pStyle w:val="Normal"/>
        <w:ind w:start="720" w:end="-31" w:hanging="720"/>
        <w:jc w:val="both"/>
        <w:rPr/>
      </w:pPr>
      <w:r>
        <w:rPr>
          <w:rFonts w:eastAsia="MingLiU;細明體" w:cs="Garamond" w:ascii="Garamond" w:hAnsi="Garamond"/>
          <w:sz w:val="22"/>
          <w:szCs w:val="22"/>
        </w:rPr>
        <w:t>Малявин</w:t>
      </w:r>
      <w:r>
        <w:rPr>
          <w:rFonts w:eastAsia="MingLiU;細明體" w:cs="Garamond" w:ascii="Garamond" w:hAnsi="Garamond"/>
          <w:sz w:val="22"/>
          <w:szCs w:val="22"/>
          <w:lang w:val="en-US"/>
        </w:rPr>
        <w:t xml:space="preserve"> </w:t>
      </w:r>
      <w:r>
        <w:rPr>
          <w:rFonts w:eastAsia="MingLiU;細明體" w:cs="Garamond" w:ascii="Garamond" w:hAnsi="Garamond"/>
          <w:sz w:val="22"/>
          <w:szCs w:val="22"/>
        </w:rPr>
        <w:t>В</w:t>
      </w:r>
      <w:r>
        <w:rPr>
          <w:rFonts w:eastAsia="MingLiU;細明體" w:cs="Garamond" w:ascii="Garamond" w:hAnsi="Garamond"/>
          <w:sz w:val="22"/>
          <w:szCs w:val="22"/>
          <w:lang w:val="en-US"/>
        </w:rPr>
        <w:t>. </w:t>
      </w:r>
      <w:r>
        <w:rPr>
          <w:rFonts w:eastAsia="MingLiU;細明體" w:cs="Garamond" w:ascii="Garamond" w:hAnsi="Garamond"/>
          <w:sz w:val="22"/>
          <w:szCs w:val="22"/>
        </w:rPr>
        <w:t>В</w:t>
      </w:r>
      <w:r>
        <w:rPr>
          <w:rFonts w:eastAsia="MingLiU;細明體" w:cs="Garamond" w:ascii="Garamond" w:hAnsi="Garamond"/>
          <w:sz w:val="22"/>
          <w:szCs w:val="22"/>
          <w:lang w:val="en-US"/>
        </w:rPr>
        <w:t xml:space="preserve">. </w:t>
      </w:r>
      <w:r>
        <w:rPr>
          <w:rFonts w:eastAsia="MingLiU;細明體" w:cs="Garamond" w:ascii="Garamond" w:hAnsi="Garamond"/>
          <w:i/>
          <w:sz w:val="22"/>
          <w:szCs w:val="22"/>
        </w:rPr>
        <w:t>Чжуан-цзы</w:t>
      </w:r>
      <w:r>
        <w:rPr>
          <w:rFonts w:eastAsia="MingLiU;細明體" w:cs="Garamond" w:ascii="Garamond" w:hAnsi="Garamond"/>
          <w:sz w:val="22"/>
          <w:szCs w:val="22"/>
        </w:rPr>
        <w:t>. М</w:t>
      </w:r>
      <w:r>
        <w:rPr>
          <w:rFonts w:eastAsia="MingLiU;細明體" w:cs="Garamond" w:ascii="Garamond" w:hAnsi="Garamond"/>
          <w:sz w:val="22"/>
          <w:szCs w:val="22"/>
          <w:lang w:val="de-DE"/>
        </w:rPr>
        <w:t>., 1985 [</w:t>
      </w:r>
      <w:r>
        <w:rPr>
          <w:rFonts w:eastAsia="MingLiU;細明體" w:cs="Garamond" w:ascii="Garamond" w:hAnsi="Garamond"/>
          <w:sz w:val="22"/>
          <w:szCs w:val="22"/>
          <w:lang w:val="de-DE" w:eastAsia="zh-CN"/>
        </w:rPr>
        <w:t xml:space="preserve">Malyavin V. V. </w:t>
      </w:r>
      <w:r>
        <w:rPr>
          <w:rFonts w:eastAsia="MingLiU;細明體" w:cs="Garamond" w:ascii="Garamond" w:hAnsi="Garamond"/>
          <w:i/>
          <w:sz w:val="22"/>
          <w:szCs w:val="22"/>
          <w:lang w:val="de-DE" w:eastAsia="zh-CN"/>
        </w:rPr>
        <w:t>Zhuang-zi</w:t>
      </w:r>
      <w:r>
        <w:rPr>
          <w:rFonts w:eastAsia="MingLiU;細明體" w:cs="Garamond" w:ascii="Garamond" w:hAnsi="Garamond"/>
          <w:sz w:val="22"/>
          <w:szCs w:val="22"/>
          <w:lang w:val="de-DE"/>
        </w:rPr>
        <w:t xml:space="preserve">. </w:t>
      </w:r>
      <w:r>
        <w:rPr>
          <w:rFonts w:eastAsia="MingLiU;細明體" w:cs="Garamond" w:ascii="Garamond" w:hAnsi="Garamond"/>
          <w:sz w:val="22"/>
          <w:szCs w:val="22"/>
          <w:lang w:val="de-DE" w:eastAsia="zh-CN"/>
        </w:rPr>
        <w:t>Moscow,</w:t>
      </w:r>
      <w:r>
        <w:rPr>
          <w:rFonts w:eastAsia="MingLiU;細明體" w:cs="Garamond" w:ascii="Garamond" w:hAnsi="Garamond"/>
          <w:sz w:val="22"/>
          <w:szCs w:val="22"/>
          <w:lang w:val="de-DE"/>
        </w:rPr>
        <w:t xml:space="preserve"> 1985 (in Russian)].</w:t>
      </w:r>
      <w:r>
        <w:rPr>
          <w:rFonts w:eastAsia="MingLiU;細明體" w:cs="Garamond" w:ascii="Garamond" w:hAnsi="Garamond"/>
          <w:i/>
          <w:sz w:val="22"/>
          <w:szCs w:val="22"/>
          <w:lang w:val="de-DE"/>
        </w:rPr>
        <w:t xml:space="preserve"> </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i/>
          <w:sz w:val="22"/>
          <w:szCs w:val="22"/>
        </w:rPr>
        <w:t>Синь пянь Чжуцзы цзичэн фу чжэн</w:t>
      </w:r>
      <w:r>
        <w:rPr>
          <w:rFonts w:eastAsia="MingLiU;細明體" w:cs="Garamond" w:ascii="Garamond" w:hAnsi="Garamond"/>
          <w:sz w:val="22"/>
          <w:szCs w:val="22"/>
        </w:rPr>
        <w:t xml:space="preserve"> (</w:t>
      </w:r>
      <w:r>
        <w:rPr>
          <w:rFonts w:eastAsia="MingLiU;細明體" w:cs="Garamond" w:ascii="Garamond" w:hAnsi="Garamond"/>
          <w:i/>
          <w:sz w:val="22"/>
          <w:szCs w:val="22"/>
        </w:rPr>
        <w:t>Новое издание «Чжуцзы цзичэн», исправленное и дополненное)</w:t>
      </w:r>
      <w:r>
        <w:rPr>
          <w:rFonts w:eastAsia="MingLiU;細明體" w:cs="Garamond" w:ascii="Garamond" w:hAnsi="Garamond"/>
          <w:sz w:val="22"/>
          <w:szCs w:val="22"/>
        </w:rPr>
        <w:t>. Пекин</w:t>
      </w:r>
      <w:r>
        <w:rPr>
          <w:rFonts w:eastAsia="MingLiU;細明體" w:cs="Garamond" w:ascii="Garamond" w:hAnsi="Garamond"/>
          <w:sz w:val="22"/>
          <w:szCs w:val="22"/>
          <w:lang w:val="en-US"/>
        </w:rPr>
        <w:t>, 1987 [</w:t>
      </w:r>
      <w:r>
        <w:rPr>
          <w:rFonts w:eastAsia="MingLiU;細明體" w:cs="Garamond" w:ascii="Garamond" w:hAnsi="Garamond"/>
          <w:i/>
          <w:sz w:val="22"/>
          <w:szCs w:val="22"/>
          <w:lang w:val="en-US"/>
        </w:rPr>
        <w:t>The New Edition of Zhuji Zicheng, Revised and Supplemented</w:t>
      </w:r>
      <w:r>
        <w:rPr>
          <w:rFonts w:eastAsia="MingLiU;細明體" w:cs="Garamond" w:ascii="Garamond" w:hAnsi="Garamond"/>
          <w:sz w:val="22"/>
          <w:szCs w:val="22"/>
          <w:lang w:val="en-US"/>
        </w:rPr>
        <w:t>. Beijing 1987 (in Chinese)].</w:t>
      </w:r>
    </w:p>
    <w:p>
      <w:pPr>
        <w:pStyle w:val="Normal"/>
        <w:ind w:start="720" w:end="-31" w:hanging="720"/>
        <w:jc w:val="both"/>
        <w:rPr/>
      </w:pPr>
      <w:r>
        <w:rPr>
          <w:rFonts w:eastAsia="MingLiU;細明體" w:cs="Garamond" w:ascii="Garamond" w:hAnsi="Garamond"/>
          <w:sz w:val="22"/>
          <w:szCs w:val="22"/>
          <w:lang w:eastAsia="zh-CN"/>
        </w:rPr>
        <w:t>Сюнь-цзы</w:t>
      </w:r>
      <w:r>
        <w:rPr>
          <w:rFonts w:eastAsia="MingLiU;細明體" w:cs="Garamond" w:ascii="Garamond" w:hAnsi="Garamond"/>
          <w:i/>
          <w:sz w:val="22"/>
          <w:szCs w:val="22"/>
          <w:lang w:eastAsia="zh-CN"/>
        </w:rPr>
        <w:t xml:space="preserve">. </w:t>
      </w:r>
      <w:r>
        <w:rPr>
          <w:rFonts w:eastAsia="MingLiU;細明體" w:cs="Garamond" w:ascii="Garamond" w:hAnsi="Garamond"/>
          <w:iCs/>
          <w:sz w:val="22"/>
          <w:szCs w:val="22"/>
          <w:lang w:eastAsia="zh-CN"/>
        </w:rPr>
        <w:t>Суждение о Небе (Тянь лунь).</w:t>
      </w:r>
      <w:r>
        <w:rPr>
          <w:rFonts w:eastAsia="MingLiU;細明體" w:cs="Garamond" w:ascii="Garamond" w:hAnsi="Garamond"/>
          <w:sz w:val="22"/>
          <w:szCs w:val="22"/>
          <w:lang w:eastAsia="zh-CN"/>
        </w:rPr>
        <w:t xml:space="preserve"> Феоктистов В.</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Ф</w:t>
      </w:r>
      <w:r>
        <w:rPr>
          <w:rFonts w:eastAsia="MingLiU;細明體" w:cs="Garamond" w:ascii="Garamond" w:hAnsi="Garamond"/>
          <w:i/>
          <w:sz w:val="22"/>
          <w:szCs w:val="22"/>
          <w:lang w:eastAsia="zh-CN"/>
        </w:rPr>
        <w:t>.</w:t>
      </w:r>
      <w:r>
        <w:rPr>
          <w:rFonts w:eastAsia="MingLiU;細明體" w:cs="Garamond" w:ascii="Garamond" w:hAnsi="Garamond"/>
          <w:sz w:val="22"/>
          <w:szCs w:val="22"/>
          <w:lang w:eastAsia="zh-CN"/>
        </w:rPr>
        <w:t xml:space="preserve"> </w:t>
      </w:r>
      <w:r>
        <w:rPr>
          <w:rFonts w:eastAsia="MingLiU;細明體" w:cs="Garamond" w:ascii="Garamond" w:hAnsi="Garamond"/>
          <w:i/>
          <w:sz w:val="22"/>
          <w:szCs w:val="22"/>
          <w:lang w:eastAsia="zh-CN"/>
        </w:rPr>
        <w:t>Философские трактаты Сюнь-цзы</w:t>
      </w:r>
      <w:r>
        <w:rPr>
          <w:rFonts w:eastAsia="MingLiU;細明體" w:cs="Garamond" w:ascii="Garamond" w:hAnsi="Garamond"/>
          <w:sz w:val="22"/>
          <w:szCs w:val="22"/>
          <w:lang w:eastAsia="zh-CN"/>
        </w:rPr>
        <w:t>. М., 2005. С.</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113–119 [</w:t>
      </w:r>
      <w:r>
        <w:rPr>
          <w:rFonts w:eastAsia="MingLiU;細明體" w:cs="Garamond" w:ascii="Garamond" w:hAnsi="Garamond"/>
          <w:sz w:val="22"/>
          <w:szCs w:val="22"/>
          <w:lang w:val="en-US" w:eastAsia="zh-CN"/>
        </w:rPr>
        <w:t>Xun</w:t>
      </w:r>
      <w:r>
        <w:rPr>
          <w:rFonts w:eastAsia="MingLiU;細明體" w:cs="Garamond" w:ascii="Garamond" w:hAnsi="Garamond"/>
          <w:sz w:val="22"/>
          <w:szCs w:val="22"/>
          <w:lang w:eastAsia="zh-CN"/>
        </w:rPr>
        <w:t>-</w:t>
      </w:r>
      <w:r>
        <w:rPr>
          <w:rFonts w:eastAsia="MingLiU;細明體" w:cs="Garamond" w:ascii="Garamond" w:hAnsi="Garamond"/>
          <w:sz w:val="22"/>
          <w:szCs w:val="22"/>
          <w:lang w:val="en-US" w:eastAsia="zh-CN"/>
        </w:rPr>
        <w:t>zi</w:t>
      </w:r>
      <w:r>
        <w:rPr>
          <w:rFonts w:eastAsia="MingLiU;細明體" w:cs="Garamond" w:ascii="Garamond" w:hAnsi="Garamond"/>
          <w:sz w:val="22"/>
          <w:szCs w:val="22"/>
          <w:lang w:eastAsia="zh-CN"/>
        </w:rPr>
        <w:t xml:space="preserve">. </w:t>
      </w:r>
      <w:r>
        <w:rPr>
          <w:rFonts w:eastAsia="MingLiU;細明體" w:cs="Garamond" w:ascii="Garamond" w:hAnsi="Garamond"/>
          <w:sz w:val="22"/>
          <w:szCs w:val="22"/>
          <w:lang w:val="en-US" w:eastAsia="zh-CN"/>
        </w:rPr>
        <w:t>Judgment About Heaven (Tian Lun). Feoktistiv V</w:t>
      </w:r>
      <w:r>
        <w:rPr>
          <w:rFonts w:eastAsia="MingLiU;細明體" w:cs="Garamond" w:ascii="Garamond" w:hAnsi="Garamond"/>
          <w:i/>
          <w:sz w:val="22"/>
          <w:szCs w:val="22"/>
          <w:lang w:val="en-US" w:eastAsia="zh-CN"/>
        </w:rPr>
        <w:t>.</w:t>
      </w:r>
      <w:r>
        <w:rPr>
          <w:rFonts w:eastAsia="MingLiU;細明體" w:cs="Garamond" w:ascii="Garamond" w:hAnsi="Garamond"/>
          <w:sz w:val="22"/>
          <w:szCs w:val="22"/>
          <w:lang w:val="en-US" w:eastAsia="zh-CN"/>
        </w:rPr>
        <w:t xml:space="preserve"> </w:t>
      </w:r>
      <w:r>
        <w:rPr>
          <w:rFonts w:eastAsia="MingLiU;細明體" w:cs="Garamond" w:ascii="Garamond" w:hAnsi="Garamond"/>
          <w:i/>
          <w:iCs/>
          <w:sz w:val="22"/>
          <w:szCs w:val="22"/>
          <w:lang w:val="en-US" w:eastAsia="zh-CN"/>
        </w:rPr>
        <w:t>The Philosophical Treatises of Xun Tzu.</w:t>
      </w:r>
      <w:r>
        <w:rPr>
          <w:rFonts w:eastAsia="MingLiU;細明體" w:cs="Garamond" w:ascii="Garamond" w:hAnsi="Garamond"/>
          <w:sz w:val="22"/>
          <w:szCs w:val="22"/>
          <w:lang w:val="en-US" w:eastAsia="zh-CN"/>
        </w:rPr>
        <w:t xml:space="preserve"> Moscow, 2005. Pp. 113–119 </w:t>
      </w:r>
      <w:r>
        <w:rPr>
          <w:rFonts w:eastAsia="MingLiU;細明體" w:cs="Garamond" w:ascii="Garamond" w:hAnsi="Garamond"/>
          <w:sz w:val="22"/>
          <w:szCs w:val="22"/>
          <w:lang w:val="en-US"/>
        </w:rPr>
        <w:t>(in Russian)]</w:t>
      </w:r>
      <w:r>
        <w:rPr>
          <w:rFonts w:eastAsia="MingLiU;細明體" w:cs="Garamond" w:ascii="Garamond" w:hAnsi="Garamond"/>
          <w:sz w:val="22"/>
          <w:szCs w:val="22"/>
          <w:lang w:val="en-US" w:eastAsia="zh-CN"/>
        </w:rPr>
        <w:t>.</w:t>
      </w:r>
    </w:p>
    <w:p>
      <w:pPr>
        <w:pStyle w:val="Normal"/>
        <w:ind w:start="720" w:end="-31" w:hanging="720"/>
        <w:jc w:val="both"/>
        <w:rPr>
          <w:rFonts w:ascii="Garamond" w:hAnsi="Garamond" w:eastAsia="MingLiU;細明體" w:cs="Garamond"/>
          <w:sz w:val="22"/>
          <w:szCs w:val="22"/>
          <w:lang w:eastAsia="zh-CN"/>
        </w:rPr>
      </w:pPr>
      <w:r>
        <w:rPr>
          <w:rFonts w:eastAsia="MingLiU;細明體" w:cs="Garamond" w:ascii="Garamond" w:hAnsi="Garamond"/>
          <w:sz w:val="22"/>
          <w:szCs w:val="22"/>
          <w:lang w:eastAsia="zh-CN"/>
        </w:rPr>
        <w:t>Хэ</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Юаньлан</w:t>
      </w:r>
      <w:r>
        <w:rPr>
          <w:rFonts w:eastAsia="MingLiU;細明體" w:cs="Garamond" w:ascii="Garamond" w:hAnsi="Garamond"/>
          <w:sz w:val="22"/>
          <w:szCs w:val="22"/>
          <w:lang w:val="en-US" w:eastAsia="zh-CN"/>
        </w:rPr>
        <w:t xml:space="preserve">. </w:t>
      </w:r>
      <w:r>
        <w:rPr>
          <w:rFonts w:eastAsia="MingLiU;細明體" w:cs="Garamond" w:ascii="Garamond" w:hAnsi="Garamond"/>
          <w:i/>
          <w:sz w:val="22"/>
          <w:szCs w:val="22"/>
          <w:lang w:eastAsia="zh-CN"/>
        </w:rPr>
        <w:t>Цюй лунь</w:t>
      </w:r>
      <w:r>
        <w:rPr>
          <w:rFonts w:eastAsia="MingLiU;細明體" w:cs="Garamond" w:ascii="Garamond" w:hAnsi="Garamond"/>
          <w:sz w:val="22"/>
          <w:szCs w:val="22"/>
          <w:lang w:eastAsia="zh-CN"/>
        </w:rPr>
        <w:t xml:space="preserve"> (О драме). </w:t>
      </w:r>
      <w:r>
        <w:rPr>
          <w:rFonts w:eastAsia="MingLiU;細明體" w:cs="Garamond" w:ascii="Garamond" w:hAnsi="Garamond"/>
          <w:i/>
          <w:sz w:val="22"/>
          <w:szCs w:val="22"/>
          <w:lang w:eastAsia="zh-CN"/>
        </w:rPr>
        <w:t>Чжунго гудянь сицюй луньчжу цзичэн</w:t>
      </w:r>
      <w:r>
        <w:rPr>
          <w:rFonts w:eastAsia="MingLiU;細明體" w:cs="Garamond" w:ascii="Garamond" w:hAnsi="Garamond"/>
          <w:sz w:val="22"/>
          <w:szCs w:val="22"/>
          <w:lang w:eastAsia="zh-CN"/>
        </w:rPr>
        <w:t xml:space="preserve"> (</w:t>
      </w:r>
      <w:r>
        <w:rPr>
          <w:rFonts w:eastAsia="MingLiU;細明體" w:cs="Garamond" w:ascii="Garamond" w:hAnsi="Garamond"/>
          <w:i/>
          <w:sz w:val="22"/>
          <w:szCs w:val="22"/>
          <w:lang w:eastAsia="zh-CN"/>
        </w:rPr>
        <w:t>Собрание трактатов о китайской классической драме</w:t>
      </w:r>
      <w:r>
        <w:rPr>
          <w:rFonts w:eastAsia="MingLiU;細明體" w:cs="Garamond" w:ascii="Garamond" w:hAnsi="Garamond"/>
          <w:sz w:val="22"/>
          <w:szCs w:val="22"/>
          <w:lang w:eastAsia="zh-CN"/>
        </w:rPr>
        <w:t>). Т</w:t>
      </w:r>
      <w:r>
        <w:rPr>
          <w:rFonts w:eastAsia="MingLiU;細明體" w:cs="Garamond" w:ascii="Garamond" w:hAnsi="Garamond"/>
          <w:sz w:val="22"/>
          <w:szCs w:val="22"/>
          <w:lang w:val="en-US" w:eastAsia="zh-CN"/>
        </w:rPr>
        <w:t xml:space="preserve">. 4. </w:t>
      </w:r>
      <w:r>
        <w:rPr>
          <w:rFonts w:eastAsia="MingLiU;細明體" w:cs="Garamond" w:ascii="Garamond" w:hAnsi="Garamond"/>
          <w:sz w:val="22"/>
          <w:szCs w:val="22"/>
          <w:lang w:eastAsia="zh-CN"/>
        </w:rPr>
        <w:t>Пекин</w:t>
      </w:r>
      <w:r>
        <w:rPr>
          <w:rFonts w:eastAsia="MingLiU;細明體" w:cs="Garamond" w:ascii="Garamond" w:hAnsi="Garamond"/>
          <w:sz w:val="22"/>
          <w:szCs w:val="22"/>
          <w:lang w:val="en-US" w:eastAsia="zh-CN"/>
        </w:rPr>
        <w:t xml:space="preserve">, 1982 [He Yuanlan. Qui Lun (On Drama). </w:t>
      </w:r>
      <w:r>
        <w:rPr>
          <w:rFonts w:eastAsia="MingLiU;細明體" w:cs="Garamond" w:ascii="Garamond" w:hAnsi="Garamond"/>
          <w:i/>
          <w:iCs/>
          <w:sz w:val="22"/>
          <w:szCs w:val="22"/>
          <w:lang w:val="en-US" w:eastAsia="zh-CN"/>
        </w:rPr>
        <w:t>Zhongguo Gudian Shitsui Lunzhu Jicheng</w:t>
      </w:r>
      <w:r>
        <w:rPr>
          <w:rFonts w:eastAsia="MingLiU;細明體" w:cs="Garamond" w:ascii="Garamond" w:hAnsi="Garamond"/>
          <w:sz w:val="22"/>
          <w:szCs w:val="22"/>
          <w:lang w:val="en-US" w:eastAsia="zh-CN"/>
        </w:rPr>
        <w:t xml:space="preserve"> (</w:t>
      </w:r>
      <w:r>
        <w:rPr>
          <w:rFonts w:eastAsia="MingLiU;細明體" w:cs="Garamond" w:ascii="Garamond" w:hAnsi="Garamond"/>
          <w:i/>
          <w:sz w:val="22"/>
          <w:szCs w:val="22"/>
          <w:lang w:val="en-US" w:eastAsia="zh-CN"/>
        </w:rPr>
        <w:t>Collected Treatises on Chinese Classical Drama</w:t>
      </w:r>
      <w:r>
        <w:rPr>
          <w:rFonts w:eastAsia="MingLiU;細明體" w:cs="Garamond" w:ascii="Garamond" w:hAnsi="Garamond"/>
          <w:sz w:val="22"/>
          <w:szCs w:val="22"/>
          <w:lang w:val="en-US" w:eastAsia="zh-CN"/>
        </w:rPr>
        <w:t xml:space="preserve">). Vol. 4. Beijing, 1982 </w:t>
      </w:r>
      <w:r>
        <w:rPr>
          <w:rFonts w:eastAsia="MingLiU;細明體" w:cs="Garamond" w:ascii="Garamond" w:hAnsi="Garamond"/>
          <w:sz w:val="22"/>
          <w:szCs w:val="22"/>
          <w:lang w:val="en-US"/>
        </w:rPr>
        <w:t>(in Chinese)</w:t>
      </w:r>
      <w:r>
        <w:rPr>
          <w:rFonts w:eastAsia="MingLiU;細明體" w:cs="Garamond" w:ascii="Garamond" w:hAnsi="Garamond"/>
          <w:sz w:val="22"/>
          <w:szCs w:val="22"/>
          <w:lang w:val="en-US" w:eastAsia="zh-CN"/>
        </w:rPr>
        <w:t>].</w:t>
      </w:r>
    </w:p>
    <w:p>
      <w:pPr>
        <w:pStyle w:val="Style32"/>
        <w:ind w:start="720" w:end="-31" w:hanging="720"/>
        <w:jc w:val="both"/>
        <w:rPr/>
      </w:pPr>
      <w:r>
        <w:rPr>
          <w:rFonts w:eastAsia="MingLiU;細明體" w:cs="Garamond" w:ascii="Garamond" w:hAnsi="Garamond"/>
          <w:i/>
          <w:sz w:val="22"/>
          <w:szCs w:val="22"/>
          <w:lang w:eastAsia="zh-CN"/>
        </w:rPr>
        <w:t>Чтимая книга</w:t>
      </w:r>
      <w:r>
        <w:rPr>
          <w:rFonts w:eastAsia="MingLiU;細明體" w:cs="Garamond" w:ascii="Garamond" w:hAnsi="Garamond"/>
          <w:sz w:val="22"/>
          <w:szCs w:val="22"/>
          <w:lang w:eastAsia="zh-CN"/>
        </w:rPr>
        <w:t>. (</w:t>
      </w:r>
      <w:r>
        <w:rPr>
          <w:rFonts w:eastAsia="MingLiU;細明體" w:cs="Garamond" w:ascii="Garamond" w:hAnsi="Garamond"/>
          <w:i/>
          <w:sz w:val="22"/>
          <w:szCs w:val="22"/>
          <w:lang w:eastAsia="zh-CN"/>
        </w:rPr>
        <w:t>Шан шу, Шу цзин</w:t>
      </w:r>
      <w:r>
        <w:rPr>
          <w:rFonts w:eastAsia="MingLiU;細明體" w:cs="Garamond" w:ascii="Garamond" w:hAnsi="Garamond"/>
          <w:sz w:val="22"/>
          <w:szCs w:val="22"/>
          <w:lang w:eastAsia="zh-CN"/>
        </w:rPr>
        <w:t>). Пер. и прим. В</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М</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Майорова</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М</w:t>
      </w:r>
      <w:r>
        <w:rPr>
          <w:rFonts w:eastAsia="MingLiU;細明體" w:cs="Garamond" w:ascii="Garamond" w:hAnsi="Garamond"/>
          <w:sz w:val="22"/>
          <w:szCs w:val="22"/>
          <w:lang w:val="en-US" w:eastAsia="zh-CN"/>
        </w:rPr>
        <w:t>., 2014 [</w:t>
      </w:r>
      <w:r>
        <w:rPr>
          <w:rFonts w:eastAsia="MingLiU;細明體" w:cs="Garamond" w:ascii="Garamond" w:hAnsi="Garamond"/>
          <w:i/>
          <w:iCs/>
          <w:sz w:val="22"/>
          <w:szCs w:val="22"/>
          <w:lang w:val="en-US" w:eastAsia="zh-CN"/>
        </w:rPr>
        <w:t>Revered Book (Shang Shu, Shu Jing)</w:t>
      </w:r>
      <w:r>
        <w:rPr>
          <w:rFonts w:eastAsia="MingLiU;細明體" w:cs="Garamond" w:ascii="Garamond" w:hAnsi="Garamond"/>
          <w:sz w:val="22"/>
          <w:szCs w:val="22"/>
          <w:lang w:val="en-US" w:eastAsia="zh-CN"/>
        </w:rPr>
        <w:t>. Transl., comm. by V. M. Maiorov). Moscow, 2014.</w:t>
      </w:r>
      <w:r>
        <w:rPr>
          <w:rFonts w:eastAsia="MingLiU;細明體" w:cs="Garamond" w:ascii="Garamond" w:hAnsi="Garamond"/>
          <w:sz w:val="22"/>
          <w:szCs w:val="22"/>
          <w:lang w:val="en-US"/>
        </w:rPr>
        <w:t xml:space="preserve"> (in Russian)]</w:t>
      </w:r>
      <w:r>
        <w:rPr>
          <w:rFonts w:eastAsia="MingLiU;細明體" w:cs="Garamond" w:ascii="Garamond" w:hAnsi="Garamond"/>
          <w:sz w:val="22"/>
          <w:szCs w:val="22"/>
          <w:lang w:val="en-US" w:eastAsia="zh-CN"/>
        </w:rPr>
        <w:t>.</w:t>
      </w:r>
    </w:p>
    <w:p>
      <w:pPr>
        <w:pStyle w:val="Normal"/>
        <w:ind w:start="720" w:end="-31" w:hanging="720"/>
        <w:jc w:val="both"/>
        <w:rPr>
          <w:rFonts w:ascii="Garamond" w:hAnsi="Garamond" w:eastAsia="MingLiU;細明體" w:cs="Garamond"/>
          <w:sz w:val="22"/>
          <w:szCs w:val="22"/>
          <w:lang w:val="en-US" w:eastAsia="zh-CN"/>
        </w:rPr>
      </w:pPr>
      <w:r>
        <w:rPr>
          <w:rFonts w:eastAsia="MingLiU;細明體" w:cs="Garamond" w:ascii="Garamond" w:hAnsi="Garamond"/>
          <w:sz w:val="22"/>
          <w:szCs w:val="22"/>
          <w:lang w:eastAsia="zh-CN"/>
        </w:rPr>
        <w:t xml:space="preserve">Юэ цзи. Пер. </w:t>
      </w:r>
      <w:r>
        <w:rPr>
          <w:rFonts w:eastAsia="MingLiU;細明體" w:cs="Garamond" w:ascii="Garamond" w:hAnsi="Garamond"/>
          <w:bCs/>
          <w:sz w:val="22"/>
          <w:szCs w:val="22"/>
          <w:lang w:eastAsia="zh-CN"/>
        </w:rPr>
        <w:t>В.</w:t>
      </w:r>
      <w:r>
        <w:rPr>
          <w:rFonts w:eastAsia="MingLiU;細明體" w:cs="Garamond" w:ascii="Garamond" w:hAnsi="Garamond"/>
          <w:bCs/>
          <w:sz w:val="22"/>
          <w:szCs w:val="22"/>
          <w:lang w:val="en-US" w:eastAsia="zh-CN"/>
        </w:rPr>
        <w:t> </w:t>
      </w:r>
      <w:r>
        <w:rPr>
          <w:rFonts w:eastAsia="MingLiU;細明體" w:cs="Garamond" w:ascii="Garamond" w:hAnsi="Garamond"/>
          <w:bCs/>
          <w:sz w:val="22"/>
          <w:szCs w:val="22"/>
          <w:lang w:eastAsia="zh-CN"/>
        </w:rPr>
        <w:t>А. Рубина</w:t>
      </w:r>
      <w:r>
        <w:rPr>
          <w:rFonts w:eastAsia="MingLiU;細明體" w:cs="Garamond" w:ascii="Garamond" w:hAnsi="Garamond"/>
          <w:bCs/>
          <w:sz w:val="22"/>
          <w:szCs w:val="22"/>
          <w:lang w:val="en-US" w:eastAsia="zh-CN"/>
        </w:rPr>
        <w:t>.</w:t>
      </w:r>
      <w:r>
        <w:rPr>
          <w:rFonts w:eastAsia="MingLiU;細明體" w:cs="Garamond" w:ascii="Garamond" w:hAnsi="Garamond"/>
          <w:bCs/>
          <w:sz w:val="22"/>
          <w:szCs w:val="22"/>
          <w:lang w:eastAsia="zh-CN"/>
        </w:rPr>
        <w:t xml:space="preserve"> </w:t>
      </w:r>
      <w:r>
        <w:rPr>
          <w:rFonts w:eastAsia="MingLiU;細明體" w:cs="Garamond" w:ascii="Garamond" w:hAnsi="Garamond"/>
          <w:bCs/>
          <w:i/>
          <w:sz w:val="22"/>
          <w:szCs w:val="22"/>
          <w:lang w:eastAsia="zh-CN"/>
        </w:rPr>
        <w:t>Личность и власть в древнем Китае. Собрание трудов</w:t>
      </w:r>
      <w:r>
        <w:rPr>
          <w:rFonts w:eastAsia="MingLiU;細明體" w:cs="Garamond" w:ascii="Garamond" w:hAnsi="Garamond"/>
          <w:bCs/>
          <w:sz w:val="22"/>
          <w:szCs w:val="22"/>
          <w:lang w:eastAsia="zh-CN"/>
        </w:rPr>
        <w:t xml:space="preserve">. </w:t>
      </w:r>
      <w:r>
        <w:rPr>
          <w:rFonts w:eastAsia="MingLiU;細明體" w:cs="Garamond" w:ascii="Garamond" w:hAnsi="Garamond"/>
          <w:sz w:val="22"/>
          <w:szCs w:val="22"/>
          <w:lang w:eastAsia="zh-CN"/>
        </w:rPr>
        <w:t>М., 1999. С.</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294–308 [</w:t>
      </w:r>
      <w:r>
        <w:rPr>
          <w:rFonts w:eastAsia="MingLiU;細明體" w:cs="Garamond" w:ascii="Garamond" w:hAnsi="Garamond"/>
          <w:sz w:val="22"/>
          <w:szCs w:val="22"/>
          <w:lang w:val="en-US"/>
        </w:rPr>
        <w:t>Yue</w:t>
      </w:r>
      <w:r>
        <w:rPr>
          <w:rFonts w:eastAsia="MingLiU;細明體" w:cs="Garamond" w:ascii="Garamond" w:hAnsi="Garamond"/>
          <w:sz w:val="22"/>
          <w:szCs w:val="22"/>
        </w:rPr>
        <w:t>-</w:t>
      </w:r>
      <w:r>
        <w:rPr>
          <w:rFonts w:eastAsia="MingLiU;細明體" w:cs="Garamond" w:ascii="Garamond" w:hAnsi="Garamond"/>
          <w:sz w:val="22"/>
          <w:szCs w:val="22"/>
          <w:lang w:val="en-US"/>
        </w:rPr>
        <w:t>Ji</w:t>
      </w:r>
      <w:r>
        <w:rPr>
          <w:rFonts w:eastAsia="MingLiU;細明體" w:cs="Garamond" w:ascii="Garamond" w:hAnsi="Garamond"/>
          <w:sz w:val="22"/>
          <w:szCs w:val="22"/>
        </w:rPr>
        <w:t xml:space="preserve">. </w:t>
      </w:r>
      <w:r>
        <w:rPr>
          <w:rFonts w:eastAsia="MingLiU;細明體" w:cs="Garamond" w:ascii="Garamond" w:hAnsi="Garamond"/>
          <w:sz w:val="22"/>
          <w:szCs w:val="22"/>
          <w:lang w:val="en-US" w:eastAsia="zh-CN"/>
        </w:rPr>
        <w:t>Transl. by</w:t>
      </w:r>
      <w:r>
        <w:rPr>
          <w:rFonts w:eastAsia="MingLiU;細明體" w:cs="Garamond" w:ascii="Garamond" w:hAnsi="Garamond"/>
          <w:sz w:val="22"/>
          <w:szCs w:val="22"/>
          <w:lang w:val="en-US"/>
        </w:rPr>
        <w:t xml:space="preserve"> V. Rubin. Rubin V. </w:t>
      </w:r>
      <w:r>
        <w:rPr>
          <w:rFonts w:eastAsia="MingLiU;細明體" w:cs="Garamond" w:ascii="Garamond" w:hAnsi="Garamond"/>
          <w:i/>
          <w:iCs/>
          <w:sz w:val="22"/>
          <w:szCs w:val="22"/>
          <w:lang w:val="en-US"/>
        </w:rPr>
        <w:t>Personality and Power in Ancient China: A Collection of Works</w:t>
      </w:r>
      <w:r>
        <w:rPr>
          <w:rFonts w:eastAsia="MingLiU;細明體" w:cs="Garamond" w:ascii="Garamond" w:hAnsi="Garamond"/>
          <w:sz w:val="22"/>
          <w:szCs w:val="22"/>
          <w:lang w:val="en-US"/>
        </w:rPr>
        <w:t>. Moscow, 1999. Pp. </w:t>
      </w:r>
      <w:r>
        <w:rPr>
          <w:rFonts w:eastAsia="MingLiU;細明體" w:cs="Garamond" w:ascii="Garamond" w:hAnsi="Garamond"/>
          <w:sz w:val="22"/>
          <w:szCs w:val="22"/>
          <w:lang w:val="en-US" w:eastAsia="zh-CN"/>
        </w:rPr>
        <w:t>294–308</w:t>
      </w:r>
      <w:r>
        <w:rPr>
          <w:rFonts w:eastAsia="MingLiU;細明體" w:cs="Garamond" w:ascii="Garamond" w:hAnsi="Garamond"/>
          <w:sz w:val="22"/>
          <w:szCs w:val="22"/>
          <w:lang w:val="en-US"/>
        </w:rPr>
        <w:t xml:space="preserve"> (in Russian)].</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Ян</w:t>
      </w:r>
      <w:r>
        <w:rPr>
          <w:rFonts w:eastAsia="MingLiU;細明體" w:cs="Garamond" w:ascii="Garamond" w:hAnsi="Garamond"/>
          <w:sz w:val="22"/>
          <w:szCs w:val="22"/>
          <w:lang w:val="en-US"/>
        </w:rPr>
        <w:t xml:space="preserve"> </w:t>
      </w:r>
      <w:r>
        <w:rPr>
          <w:rFonts w:eastAsia="MingLiU;細明體" w:cs="Garamond" w:ascii="Garamond" w:hAnsi="Garamond"/>
          <w:sz w:val="22"/>
          <w:szCs w:val="22"/>
        </w:rPr>
        <w:t>Чжицзинь</w:t>
      </w:r>
      <w:r>
        <w:rPr>
          <w:rFonts w:eastAsia="MingLiU;細明體" w:cs="Garamond" w:ascii="Garamond" w:hAnsi="Garamond"/>
          <w:sz w:val="22"/>
          <w:szCs w:val="22"/>
          <w:lang w:val="en-US"/>
        </w:rPr>
        <w:t xml:space="preserve">. </w:t>
      </w:r>
      <w:r>
        <w:rPr>
          <w:rFonts w:eastAsia="MingLiU;細明體" w:cs="Garamond" w:ascii="Garamond" w:hAnsi="Garamond"/>
          <w:sz w:val="22"/>
          <w:szCs w:val="22"/>
        </w:rPr>
        <w:t>Чжунхуа</w:t>
      </w:r>
      <w:r>
        <w:rPr>
          <w:rFonts w:eastAsia="MingLiU;細明體" w:cs="Garamond" w:ascii="Garamond" w:hAnsi="Garamond"/>
          <w:sz w:val="22"/>
          <w:szCs w:val="22"/>
          <w:lang w:val="en-US"/>
        </w:rPr>
        <w:t xml:space="preserve"> </w:t>
      </w:r>
      <w:r>
        <w:rPr>
          <w:rFonts w:eastAsia="MingLiU;細明體" w:cs="Garamond" w:ascii="Garamond" w:hAnsi="Garamond"/>
          <w:sz w:val="22"/>
          <w:szCs w:val="22"/>
        </w:rPr>
        <w:t>вэньхуа</w:t>
      </w:r>
      <w:r>
        <w:rPr>
          <w:rFonts w:eastAsia="MingLiU;細明體" w:cs="Garamond" w:ascii="Garamond" w:hAnsi="Garamond"/>
          <w:sz w:val="22"/>
          <w:szCs w:val="22"/>
          <w:lang w:val="en-US"/>
        </w:rPr>
        <w:t xml:space="preserve"> </w:t>
      </w:r>
      <w:r>
        <w:rPr>
          <w:rFonts w:eastAsia="MingLiU;細明體" w:cs="Garamond" w:ascii="Garamond" w:hAnsi="Garamond"/>
          <w:sz w:val="22"/>
          <w:szCs w:val="22"/>
        </w:rPr>
        <w:t>хэсинь</w:t>
      </w:r>
      <w:r>
        <w:rPr>
          <w:rFonts w:eastAsia="MingLiU;細明體" w:cs="Garamond" w:ascii="Garamond" w:hAnsi="Garamond"/>
          <w:sz w:val="22"/>
          <w:szCs w:val="22"/>
          <w:lang w:val="en-US"/>
        </w:rPr>
        <w:t xml:space="preserve"> </w:t>
      </w:r>
      <w:r>
        <w:rPr>
          <w:rFonts w:eastAsia="MingLiU;細明體" w:cs="Garamond" w:ascii="Garamond" w:hAnsi="Garamond"/>
          <w:sz w:val="22"/>
          <w:szCs w:val="22"/>
        </w:rPr>
        <w:t>цзячжи</w:t>
      </w:r>
      <w:r>
        <w:rPr>
          <w:rFonts w:eastAsia="MingLiU;細明體" w:cs="Garamond" w:ascii="Garamond" w:hAnsi="Garamond"/>
          <w:sz w:val="22"/>
          <w:szCs w:val="22"/>
          <w:lang w:val="en-US"/>
        </w:rPr>
        <w:t xml:space="preserve"> </w:t>
      </w:r>
      <w:r>
        <w:rPr>
          <w:rFonts w:eastAsia="MingLiU;細明體" w:cs="Garamond" w:ascii="Garamond" w:hAnsi="Garamond"/>
          <w:sz w:val="22"/>
          <w:szCs w:val="22"/>
        </w:rPr>
        <w:t>юй</w:t>
      </w:r>
      <w:r>
        <w:rPr>
          <w:rFonts w:eastAsia="MingLiU;細明體" w:cs="Garamond" w:ascii="Garamond" w:hAnsi="Garamond"/>
          <w:sz w:val="22"/>
          <w:szCs w:val="22"/>
          <w:lang w:val="en-US"/>
        </w:rPr>
        <w:t xml:space="preserve"> </w:t>
      </w:r>
      <w:r>
        <w:rPr>
          <w:rFonts w:eastAsia="MingLiU;細明體" w:cs="Garamond" w:ascii="Garamond" w:hAnsi="Garamond"/>
          <w:sz w:val="22"/>
          <w:szCs w:val="22"/>
        </w:rPr>
        <w:t>дандай</w:t>
      </w:r>
      <w:r>
        <w:rPr>
          <w:rFonts w:eastAsia="MingLiU;細明體" w:cs="Garamond" w:ascii="Garamond" w:hAnsi="Garamond"/>
          <w:sz w:val="22"/>
          <w:szCs w:val="22"/>
          <w:lang w:val="en-US"/>
        </w:rPr>
        <w:t xml:space="preserve"> </w:t>
      </w:r>
      <w:r>
        <w:rPr>
          <w:rFonts w:eastAsia="MingLiU;細明體" w:cs="Garamond" w:ascii="Garamond" w:hAnsi="Garamond"/>
          <w:sz w:val="22"/>
          <w:szCs w:val="22"/>
        </w:rPr>
        <w:t>вэньхуа</w:t>
      </w:r>
      <w:r>
        <w:rPr>
          <w:rFonts w:eastAsia="MingLiU;細明體" w:cs="Garamond" w:ascii="Garamond" w:hAnsi="Garamond"/>
          <w:sz w:val="22"/>
          <w:szCs w:val="22"/>
          <w:lang w:val="en-US"/>
        </w:rPr>
        <w:t xml:space="preserve"> </w:t>
      </w:r>
      <w:r>
        <w:rPr>
          <w:rFonts w:eastAsia="MingLiU;細明體" w:cs="Garamond" w:ascii="Garamond" w:hAnsi="Garamond"/>
          <w:sz w:val="22"/>
          <w:szCs w:val="22"/>
        </w:rPr>
        <w:t>да</w:t>
      </w:r>
      <w:r>
        <w:rPr>
          <w:rFonts w:eastAsia="MingLiU;細明體" w:cs="Garamond" w:ascii="Garamond" w:hAnsi="Garamond"/>
          <w:sz w:val="22"/>
          <w:szCs w:val="22"/>
          <w:lang w:val="en-US"/>
        </w:rPr>
        <w:t xml:space="preserve"> </w:t>
      </w:r>
      <w:r>
        <w:rPr>
          <w:rFonts w:eastAsia="MingLiU;細明體" w:cs="Garamond" w:ascii="Garamond" w:hAnsi="Garamond"/>
          <w:sz w:val="22"/>
          <w:szCs w:val="22"/>
        </w:rPr>
        <w:t>фачжань</w:t>
      </w:r>
      <w:r>
        <w:rPr>
          <w:rFonts w:eastAsia="MingLiU;細明體" w:cs="Garamond" w:ascii="Garamond" w:hAnsi="Garamond"/>
          <w:sz w:val="22"/>
          <w:szCs w:val="22"/>
          <w:lang w:val="en-US"/>
        </w:rPr>
        <w:t xml:space="preserve"> </w:t>
      </w:r>
      <w:r>
        <w:rPr>
          <w:rFonts w:eastAsia="MingLiU;細明體" w:cs="Garamond" w:ascii="Garamond" w:hAnsi="Garamond"/>
          <w:sz w:val="22"/>
          <w:szCs w:val="22"/>
        </w:rPr>
        <w:t>да</w:t>
      </w:r>
      <w:r>
        <w:rPr>
          <w:rFonts w:eastAsia="MingLiU;細明體" w:cs="Garamond" w:ascii="Garamond" w:hAnsi="Garamond"/>
          <w:sz w:val="22"/>
          <w:szCs w:val="22"/>
          <w:lang w:val="en-US"/>
        </w:rPr>
        <w:t xml:space="preserve"> </w:t>
      </w:r>
      <w:r>
        <w:rPr>
          <w:rFonts w:eastAsia="MingLiU;細明體" w:cs="Garamond" w:ascii="Garamond" w:hAnsi="Garamond"/>
          <w:sz w:val="22"/>
          <w:szCs w:val="22"/>
        </w:rPr>
        <w:t>фаньжун</w:t>
      </w:r>
      <w:r>
        <w:rPr>
          <w:rFonts w:eastAsia="MingLiU;細明體" w:cs="Garamond" w:ascii="Garamond" w:hAnsi="Garamond"/>
          <w:sz w:val="22"/>
          <w:szCs w:val="22"/>
          <w:lang w:val="en-US"/>
        </w:rPr>
        <w:t xml:space="preserve">. </w:t>
      </w:r>
      <w:r>
        <w:rPr>
          <w:rFonts w:eastAsia="MingLiU;細明體" w:cs="Garamond" w:ascii="Garamond" w:hAnsi="Garamond"/>
          <w:sz w:val="22"/>
          <w:szCs w:val="22"/>
        </w:rPr>
        <w:t xml:space="preserve">(Сердцевинные ценности китайской культуры и большое развитие, большой расцвет современной культуры). </w:t>
      </w:r>
      <w:r>
        <w:rPr>
          <w:rFonts w:eastAsia="MingLiU;細明體" w:cs="Garamond" w:ascii="Garamond" w:hAnsi="Garamond"/>
          <w:i/>
          <w:sz w:val="22"/>
          <w:szCs w:val="22"/>
        </w:rPr>
        <w:t>Чжунго вэньхуа бао</w:t>
      </w:r>
      <w:r>
        <w:rPr>
          <w:rFonts w:eastAsia="MingLiU;細明體" w:cs="Garamond" w:ascii="Garamond" w:hAnsi="Garamond"/>
          <w:sz w:val="22"/>
          <w:szCs w:val="22"/>
        </w:rPr>
        <w:t>. 26.04.2012 [</w:t>
      </w:r>
      <w:r>
        <w:rPr>
          <w:rFonts w:eastAsia="MingLiU;細明體" w:cs="Garamond" w:ascii="Garamond" w:hAnsi="Garamond"/>
          <w:sz w:val="22"/>
          <w:szCs w:val="22"/>
          <w:lang w:val="en-US"/>
        </w:rPr>
        <w:t>Yang</w:t>
      </w:r>
      <w:r>
        <w:rPr>
          <w:rFonts w:eastAsia="MingLiU;細明體" w:cs="Garamond" w:ascii="Garamond" w:hAnsi="Garamond"/>
          <w:sz w:val="22"/>
          <w:szCs w:val="22"/>
        </w:rPr>
        <w:t xml:space="preserve"> </w:t>
      </w:r>
      <w:r>
        <w:rPr>
          <w:rFonts w:eastAsia="MingLiU;細明體" w:cs="Garamond" w:ascii="Garamond" w:hAnsi="Garamond"/>
          <w:sz w:val="22"/>
          <w:szCs w:val="22"/>
          <w:lang w:val="en-US"/>
        </w:rPr>
        <w:t>Zhijin</w:t>
      </w:r>
      <w:r>
        <w:rPr>
          <w:rFonts w:eastAsia="MingLiU;細明體" w:cs="Garamond" w:ascii="Garamond" w:hAnsi="Garamond"/>
          <w:sz w:val="22"/>
          <w:szCs w:val="22"/>
        </w:rPr>
        <w:t xml:space="preserve">. </w:t>
      </w:r>
      <w:r>
        <w:rPr>
          <w:rFonts w:eastAsia="MingLiU;細明體" w:cs="Garamond" w:ascii="Garamond" w:hAnsi="Garamond"/>
          <w:sz w:val="22"/>
          <w:szCs w:val="22"/>
          <w:lang w:val="en-US"/>
        </w:rPr>
        <w:t xml:space="preserve">Zhonghua wenhua hexin jiazhi yu dandai wenhua da fazhan da fanzhong (The Core Values of Chinese Culture and Great Development, the Great Flowering of modern culture). </w:t>
      </w:r>
      <w:r>
        <w:rPr>
          <w:rFonts w:eastAsia="MingLiU;細明體" w:cs="Garamond" w:ascii="Garamond" w:hAnsi="Garamond"/>
          <w:i/>
          <w:iCs/>
          <w:sz w:val="22"/>
          <w:szCs w:val="22"/>
          <w:lang w:val="en-US"/>
        </w:rPr>
        <w:t>Zhongguo Wenhua Bao</w:t>
      </w:r>
      <w:r>
        <w:rPr>
          <w:rFonts w:eastAsia="MingLiU;細明體" w:cs="Garamond" w:ascii="Garamond" w:hAnsi="Garamond"/>
          <w:sz w:val="22"/>
          <w:szCs w:val="22"/>
          <w:lang w:val="en-US"/>
        </w:rPr>
        <w:t>. 2012.26.04 (in Chinese)].</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lang w:val="en-US"/>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center"/>
        <w:rPr>
          <w:rFonts w:ascii="Garamond" w:hAnsi="Garamond" w:eastAsia="MingLiU;細明體" w:cs="Garamond"/>
          <w:sz w:val="8"/>
          <w:szCs w:val="8"/>
          <w:lang w:val="en-US"/>
        </w:rPr>
      </w:pPr>
      <w:r>
        <w:rPr>
          <w:rFonts w:eastAsia="MingLiU;細明體" w:cs="Garamond" w:ascii="Garamond" w:hAnsi="Garamond"/>
          <w:sz w:val="8"/>
          <w:szCs w:val="8"/>
          <w:lang w:val="en-US"/>
        </w:rPr>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eastAsia="zh-CN"/>
        </w:rPr>
        <w:t>Дао</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Дэ</w:t>
      </w:r>
      <w:r>
        <w:rPr>
          <w:rFonts w:eastAsia="MingLiU;細明體" w:cs="Garamond" w:ascii="Garamond" w:hAnsi="Garamond"/>
          <w:sz w:val="22"/>
          <w:szCs w:val="22"/>
          <w:lang w:val="en-US" w:eastAsia="zh-CN"/>
        </w:rPr>
        <w:t xml:space="preserve"> </w:t>
      </w:r>
      <w:r>
        <w:rPr>
          <w:rFonts w:eastAsia="MingLiU;細明體" w:cs="Garamond" w:ascii="Garamond" w:hAnsi="Garamond"/>
          <w:sz w:val="22"/>
          <w:szCs w:val="22"/>
          <w:lang w:eastAsia="zh-CN"/>
        </w:rPr>
        <w:t>цзин</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Chinese Text Project.</w:t>
      </w:r>
      <w:r>
        <w:rPr>
          <w:rFonts w:eastAsia="MingLiU;細明體" w:cs="Garamond" w:ascii="Garamond" w:hAnsi="Garamond"/>
          <w:sz w:val="22"/>
          <w:szCs w:val="22"/>
          <w:lang w:val="en-US" w:eastAsia="zh-CN"/>
        </w:rPr>
        <w:t xml:space="preserve"> URL: </w:t>
      </w:r>
      <w:r>
        <w:rPr>
          <w:rFonts w:eastAsia="MingLiU;細明體" w:cs="Garamond" w:ascii="Garamond" w:hAnsi="Garamond"/>
          <w:sz w:val="22"/>
          <w:szCs w:val="22"/>
          <w:lang w:val="en-US"/>
        </w:rPr>
        <w:t>https://ctext.org/dao-de-jing#n11605 (</w:t>
      </w:r>
      <w:r>
        <w:rPr>
          <w:rFonts w:eastAsia="MingLiU;細明體" w:cs="Garamond" w:ascii="Garamond" w:hAnsi="Garamond"/>
          <w:sz w:val="22"/>
          <w:szCs w:val="22"/>
        </w:rPr>
        <w:t>дата</w:t>
      </w:r>
      <w:r>
        <w:rPr>
          <w:rFonts w:eastAsia="MingLiU;細明體" w:cs="Garamond" w:ascii="Garamond" w:hAnsi="Garamond"/>
          <w:sz w:val="22"/>
          <w:szCs w:val="22"/>
          <w:lang w:val="en-US"/>
        </w:rPr>
        <w:t xml:space="preserve"> </w:t>
      </w:r>
      <w:r>
        <w:rPr>
          <w:rFonts w:eastAsia="MingLiU;細明體" w:cs="Garamond" w:ascii="Garamond" w:hAnsi="Garamond"/>
          <w:sz w:val="22"/>
          <w:szCs w:val="22"/>
        </w:rPr>
        <w:t>обращения</w:t>
      </w:r>
      <w:r>
        <w:rPr>
          <w:rFonts w:eastAsia="MingLiU;細明體" w:cs="Garamond" w:ascii="Garamond" w:hAnsi="Garamond"/>
          <w:sz w:val="22"/>
          <w:szCs w:val="22"/>
          <w:lang w:val="en-US"/>
        </w:rPr>
        <w:t xml:space="preserve"> 01.02.2020).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lang w:eastAsia="zh-CN"/>
        </w:rPr>
        <w:t>Цзочжуань</w:t>
      </w:r>
      <w:r>
        <w:rPr>
          <w:rFonts w:eastAsia="MingLiU;細明體" w:cs="Garamond" w:ascii="Garamond" w:hAnsi="Garamond"/>
          <w:i/>
          <w:sz w:val="22"/>
          <w:szCs w:val="22"/>
          <w:lang w:val="en-US" w:eastAsia="zh-CN"/>
        </w:rPr>
        <w:t>.</w:t>
      </w:r>
      <w:r>
        <w:rPr>
          <w:rFonts w:eastAsia="MingLiU;細明體" w:cs="Garamond" w:ascii="Garamond" w:hAnsi="Garamond"/>
          <w:i/>
          <w:sz w:val="22"/>
          <w:szCs w:val="22"/>
          <w:lang w:val="en-US"/>
        </w:rPr>
        <w:t xml:space="preserve"> 20-</w:t>
      </w:r>
      <w:r>
        <w:rPr>
          <w:rFonts w:eastAsia="MingLiU;細明體" w:cs="Garamond" w:ascii="Garamond" w:hAnsi="Garamond"/>
          <w:i/>
          <w:sz w:val="22"/>
          <w:szCs w:val="22"/>
        </w:rPr>
        <w:t>й</w:t>
      </w:r>
      <w:r>
        <w:rPr>
          <w:rFonts w:eastAsia="MingLiU;細明體" w:cs="Garamond" w:ascii="Garamond" w:hAnsi="Garamond"/>
          <w:i/>
          <w:sz w:val="22"/>
          <w:szCs w:val="22"/>
          <w:lang w:val="en-US"/>
        </w:rPr>
        <w:t> </w:t>
      </w:r>
      <w:r>
        <w:rPr>
          <w:rFonts w:eastAsia="MingLiU;細明體" w:cs="Garamond" w:ascii="Garamond" w:hAnsi="Garamond"/>
          <w:i/>
          <w:sz w:val="22"/>
          <w:szCs w:val="22"/>
        </w:rPr>
        <w:t>год</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правления</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Чжао-гуна</w:t>
      </w:r>
      <w:r>
        <w:rPr>
          <w:rFonts w:eastAsia="MingLiU;細明體" w:cs="Garamond" w:ascii="Garamond" w:hAnsi="Garamond"/>
          <w:sz w:val="22"/>
          <w:szCs w:val="22"/>
        </w:rPr>
        <w:t xml:space="preserve">. </w:t>
      </w:r>
      <w:r>
        <w:rPr>
          <w:rFonts w:eastAsia="MingLiU;細明體" w:cs="Garamond" w:ascii="Garamond" w:hAnsi="Garamond"/>
          <w:sz w:val="22"/>
          <w:szCs w:val="22"/>
          <w:lang w:val="en-US" w:eastAsia="zh-CN"/>
        </w:rPr>
        <w:t>Zuozhuan. Zhao-gong ershi nian</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Chinese Text Project</w:t>
      </w:r>
      <w:r>
        <w:rPr>
          <w:rFonts w:eastAsia="MingLiU;細明體" w:cs="Garamond" w:ascii="Garamond" w:hAnsi="Garamond"/>
          <w:sz w:val="22"/>
          <w:szCs w:val="22"/>
          <w:lang w:val="en-US" w:eastAsia="zh-CN"/>
        </w:rPr>
        <w:t>.</w:t>
      </w:r>
      <w:r>
        <w:rPr>
          <w:rFonts w:eastAsia="MingLiU;細明體" w:cs="Garamond" w:ascii="Garamond" w:hAnsi="Garamond"/>
          <w:sz w:val="22"/>
          <w:szCs w:val="22"/>
          <w:lang w:val="en-US"/>
        </w:rPr>
        <w:t xml:space="preserve"> URL</w:t>
      </w:r>
      <w:r>
        <w:rPr>
          <w:rFonts w:eastAsia="MingLiU;細明體" w:cs="Garamond" w:ascii="Garamond" w:hAnsi="Garamond"/>
          <w:sz w:val="22"/>
          <w:szCs w:val="22"/>
        </w:rPr>
        <w:t>:</w:t>
      </w:r>
      <w:r>
        <w:rPr>
          <w:rFonts w:eastAsia="MingLiU;細明體" w:cs="Garamond" w:ascii="Garamond" w:hAnsi="Garamond"/>
          <w:sz w:val="22"/>
          <w:szCs w:val="22"/>
          <w:lang w:eastAsia="zh-CN"/>
        </w:rPr>
        <w:t xml:space="preserve">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ctext</w:t>
      </w:r>
      <w:r>
        <w:rPr>
          <w:rFonts w:eastAsia="MingLiU;細明體" w:cs="Garamond" w:ascii="Garamond" w:hAnsi="Garamond"/>
          <w:sz w:val="22"/>
          <w:szCs w:val="22"/>
        </w:rPr>
        <w:t>.</w:t>
      </w:r>
      <w:r>
        <w:rPr>
          <w:rFonts w:eastAsia="MingLiU;細明體" w:cs="Garamond" w:ascii="Garamond" w:hAnsi="Garamond"/>
          <w:sz w:val="22"/>
          <w:szCs w:val="22"/>
          <w:lang w:val="en-US"/>
        </w:rPr>
        <w:t>org</w:t>
      </w:r>
      <w:r>
        <w:rPr>
          <w:rFonts w:eastAsia="MingLiU;細明體" w:cs="Garamond" w:ascii="Garamond" w:hAnsi="Garamond"/>
          <w:sz w:val="22"/>
          <w:szCs w:val="22"/>
        </w:rPr>
        <w:t>/</w:t>
      </w:r>
      <w:r>
        <w:rPr>
          <w:rFonts w:eastAsia="MingLiU;細明體" w:cs="Garamond" w:ascii="Garamond" w:hAnsi="Garamond"/>
          <w:sz w:val="22"/>
          <w:szCs w:val="22"/>
          <w:lang w:val="en-US"/>
        </w:rPr>
        <w:t>chun</w:t>
      </w:r>
      <w:r>
        <w:rPr>
          <w:rFonts w:eastAsia="MingLiU;細明體" w:cs="Garamond" w:ascii="Garamond" w:hAnsi="Garamond"/>
          <w:sz w:val="22"/>
          <w:szCs w:val="22"/>
        </w:rPr>
        <w:t>-</w:t>
      </w:r>
      <w:r>
        <w:rPr>
          <w:rFonts w:eastAsia="MingLiU;細明體" w:cs="Garamond" w:ascii="Garamond" w:hAnsi="Garamond"/>
          <w:sz w:val="22"/>
          <w:szCs w:val="22"/>
          <w:lang w:val="en-US"/>
        </w:rPr>
        <w:t>qiu</w:t>
      </w:r>
      <w:r>
        <w:rPr>
          <w:rFonts w:eastAsia="MingLiU;細明體" w:cs="Garamond" w:ascii="Garamond" w:hAnsi="Garamond"/>
          <w:sz w:val="22"/>
          <w:szCs w:val="22"/>
        </w:rPr>
        <w:t>-</w:t>
      </w:r>
      <w:r>
        <w:rPr>
          <w:rFonts w:eastAsia="MingLiU;細明體" w:cs="Garamond" w:ascii="Garamond" w:hAnsi="Garamond"/>
          <w:sz w:val="22"/>
          <w:szCs w:val="22"/>
          <w:lang w:val="en-US"/>
        </w:rPr>
        <w:t>zuo</w:t>
      </w:r>
      <w:r>
        <w:rPr>
          <w:rFonts w:eastAsia="MingLiU;細明體" w:cs="Garamond" w:ascii="Garamond" w:hAnsi="Garamond"/>
          <w:sz w:val="22"/>
          <w:szCs w:val="22"/>
        </w:rPr>
        <w:t>-</w:t>
      </w:r>
      <w:r>
        <w:rPr>
          <w:rFonts w:eastAsia="MingLiU;細明體" w:cs="Garamond" w:ascii="Garamond" w:hAnsi="Garamond"/>
          <w:sz w:val="22"/>
          <w:szCs w:val="22"/>
          <w:lang w:val="en-US"/>
        </w:rPr>
        <w:t>zhuan</w:t>
      </w:r>
      <w:r>
        <w:rPr>
          <w:rFonts w:eastAsia="MingLiU;細明體" w:cs="Garamond" w:ascii="Garamond" w:hAnsi="Garamond"/>
          <w:sz w:val="22"/>
          <w:szCs w:val="22"/>
        </w:rPr>
        <w:t>/</w:t>
      </w:r>
      <w:r>
        <w:rPr>
          <w:rFonts w:eastAsia="MingLiU;細明體" w:cs="Garamond" w:ascii="Garamond" w:hAnsi="Garamond"/>
          <w:sz w:val="22"/>
          <w:szCs w:val="22"/>
          <w:lang w:val="en-US"/>
        </w:rPr>
        <w:t>zhao</w:t>
      </w:r>
      <w:r>
        <w:rPr>
          <w:rFonts w:eastAsia="MingLiU;細明體" w:cs="Garamond" w:ascii="Garamond" w:hAnsi="Garamond"/>
          <w:sz w:val="22"/>
          <w:szCs w:val="22"/>
        </w:rPr>
        <w:t>-</w:t>
      </w:r>
      <w:r>
        <w:rPr>
          <w:rFonts w:eastAsia="MingLiU;細明體" w:cs="Garamond" w:ascii="Garamond" w:hAnsi="Garamond"/>
          <w:sz w:val="22"/>
          <w:szCs w:val="22"/>
          <w:lang w:val="en-US"/>
        </w:rPr>
        <w:t>gong</w:t>
      </w:r>
      <w:r>
        <w:rPr>
          <w:rFonts w:eastAsia="MingLiU;細明體" w:cs="Garamond" w:ascii="Garamond" w:hAnsi="Garamond"/>
          <w:sz w:val="22"/>
          <w:szCs w:val="22"/>
        </w:rPr>
        <w:t>-</w:t>
      </w:r>
      <w:r>
        <w:rPr>
          <w:rFonts w:eastAsia="MingLiU;細明體" w:cs="Garamond" w:ascii="Garamond" w:hAnsi="Garamond"/>
          <w:sz w:val="22"/>
          <w:szCs w:val="22"/>
          <w:lang w:val="en-US"/>
        </w:rPr>
        <w:t>er</w:t>
      </w:r>
      <w:r>
        <w:rPr>
          <w:rFonts w:eastAsia="MingLiU;細明體" w:cs="Garamond" w:ascii="Garamond" w:hAnsi="Garamond"/>
          <w:sz w:val="22"/>
          <w:szCs w:val="22"/>
        </w:rPr>
        <w:t>-</w:t>
      </w:r>
      <w:r>
        <w:rPr>
          <w:rFonts w:eastAsia="MingLiU;細明體" w:cs="Garamond" w:ascii="Garamond" w:hAnsi="Garamond"/>
          <w:sz w:val="22"/>
          <w:szCs w:val="22"/>
          <w:lang w:val="en-US"/>
        </w:rPr>
        <w:t>shi</w:t>
      </w:r>
      <w:r>
        <w:rPr>
          <w:rFonts w:eastAsia="MingLiU;細明體" w:cs="Garamond" w:ascii="Garamond" w:hAnsi="Garamond"/>
          <w:sz w:val="22"/>
          <w:szCs w:val="22"/>
        </w:rPr>
        <w:t>-</w:t>
      </w:r>
      <w:r>
        <w:rPr>
          <w:rFonts w:eastAsia="MingLiU;細明體" w:cs="Garamond" w:ascii="Garamond" w:hAnsi="Garamond"/>
          <w:sz w:val="22"/>
          <w:szCs w:val="22"/>
          <w:lang w:val="en-US"/>
        </w:rPr>
        <w:t>nian</w:t>
      </w:r>
      <w:r>
        <w:rPr>
          <w:rFonts w:eastAsia="MingLiU;細明體" w:cs="Garamond" w:ascii="Garamond" w:hAnsi="Garamond"/>
          <w:sz w:val="22"/>
          <w:szCs w:val="22"/>
        </w:rPr>
        <w:t>/</w:t>
      </w:r>
      <w:r>
        <w:rPr>
          <w:rFonts w:eastAsia="MingLiU;細明體" w:cs="Garamond" w:ascii="Garamond" w:hAnsi="Garamond"/>
          <w:sz w:val="22"/>
          <w:szCs w:val="22"/>
          <w:lang w:val="en-US"/>
        </w:rPr>
        <w:t>zh</w:t>
      </w:r>
      <w:r>
        <w:rPr>
          <w:rFonts w:eastAsia="MingLiU;細明體" w:cs="Garamond" w:ascii="Garamond" w:hAnsi="Garamond"/>
          <w:sz w:val="22"/>
          <w:szCs w:val="22"/>
        </w:rPr>
        <w:t xml:space="preserve"> (дата обращения 01.02.2020).</w:t>
      </w:r>
    </w:p>
    <w:p>
      <w:pPr>
        <w:pStyle w:val="Normal"/>
        <w:ind w:start="720" w:end="-31" w:hanging="720"/>
        <w:jc w:val="both"/>
        <w:rPr/>
      </w:pPr>
      <w:r>
        <w:rPr>
          <w:rFonts w:eastAsia="MingLiU;細明體" w:cs="Garamond" w:ascii="Garamond" w:hAnsi="Garamond"/>
          <w:sz w:val="22"/>
          <w:szCs w:val="22"/>
          <w:lang w:eastAsia="zh-CN"/>
        </w:rPr>
        <w:t>Чжуан</w:t>
      </w:r>
      <w:r>
        <w:rPr>
          <w:rFonts w:eastAsia="MingLiU;細明體" w:cs="Garamond" w:ascii="Garamond" w:hAnsi="Garamond"/>
          <w:sz w:val="22"/>
          <w:szCs w:val="22"/>
          <w:lang w:val="en-US"/>
        </w:rPr>
        <w:t>-</w:t>
      </w:r>
      <w:r>
        <w:rPr>
          <w:rFonts w:eastAsia="MingLiU;細明體" w:cs="Garamond" w:ascii="Garamond" w:hAnsi="Garamond"/>
          <w:sz w:val="22"/>
          <w:szCs w:val="22"/>
        </w:rPr>
        <w:t>цзы</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Chinese Text Project.</w:t>
      </w:r>
      <w:r>
        <w:rPr>
          <w:rFonts w:eastAsia="MingLiU;細明體" w:cs="Garamond" w:ascii="Garamond" w:hAnsi="Garamond"/>
          <w:sz w:val="22"/>
          <w:szCs w:val="22"/>
          <w:lang w:val="en-US"/>
        </w:rPr>
        <w:t xml:space="preserve"> URL</w:t>
      </w:r>
      <w:r>
        <w:rPr>
          <w:rFonts w:eastAsia="MingLiU;細明體" w:cs="Garamond" w:ascii="Garamond" w:hAnsi="Garamond"/>
          <w:sz w:val="22"/>
          <w:szCs w:val="22"/>
        </w:rPr>
        <w:t>:</w:t>
      </w:r>
      <w:r>
        <w:rPr>
          <w:rFonts w:eastAsia="MingLiU;細明體" w:cs="Garamond" w:ascii="Garamond" w:hAnsi="Garamond"/>
          <w:sz w:val="22"/>
          <w:szCs w:val="22"/>
          <w:lang w:eastAsia="zh-CN"/>
        </w:rPr>
        <w:t xml:space="preserve">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ctext</w:t>
      </w:r>
      <w:r>
        <w:rPr>
          <w:rFonts w:eastAsia="MingLiU;細明體" w:cs="Garamond" w:ascii="Garamond" w:hAnsi="Garamond"/>
          <w:sz w:val="22"/>
          <w:szCs w:val="22"/>
        </w:rPr>
        <w:t>.</w:t>
      </w:r>
      <w:r>
        <w:rPr>
          <w:rFonts w:eastAsia="MingLiU;細明體" w:cs="Garamond" w:ascii="Garamond" w:hAnsi="Garamond"/>
          <w:sz w:val="22"/>
          <w:szCs w:val="22"/>
          <w:lang w:val="en-US"/>
        </w:rPr>
        <w:t>org</w:t>
      </w:r>
      <w:r>
        <w:rPr>
          <w:rFonts w:eastAsia="MingLiU;細明體" w:cs="Garamond" w:ascii="Garamond" w:hAnsi="Garamond"/>
          <w:sz w:val="22"/>
          <w:szCs w:val="22"/>
        </w:rPr>
        <w:t>/</w:t>
      </w:r>
      <w:r>
        <w:rPr>
          <w:rFonts w:eastAsia="MingLiU;細明體" w:cs="Garamond" w:ascii="Garamond" w:hAnsi="Garamond"/>
          <w:sz w:val="22"/>
          <w:szCs w:val="22"/>
          <w:lang w:val="en-US"/>
        </w:rPr>
        <w:t>zhuangzi</w:t>
      </w:r>
      <w:r>
        <w:rPr>
          <w:rFonts w:eastAsia="MingLiU;細明體" w:cs="Garamond" w:ascii="Garamond" w:hAnsi="Garamond"/>
          <w:sz w:val="22"/>
          <w:szCs w:val="22"/>
        </w:rPr>
        <w:t xml:space="preserve"> (дата обращения 01.02.2020).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alibri">
    <w:altName w:val="Arial"/>
    <w:charset w:val="00" w:characterSet="windows-1252"/>
    <w:family w:val="auto"/>
    <w:pitch w:val="variable"/>
  </w:font>
  <w:font w:name="MingLiU">
    <w:altName w:val="細明體"/>
    <w:charset w:val="88"/>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161</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161</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4">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172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172</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rPr>
        <w:t xml:space="preserve">Светлана Андреевна СЕРОВА, доктор исторических наук, главный научный сотрудник Института востоковедения РАН, Москва; e-mail </w:t>
      </w:r>
      <w:r>
        <w:rPr>
          <w:rFonts w:eastAsia="MingLiU;細明體" w:cs="Garamond" w:ascii="Garamond" w:hAnsi="Garamond"/>
          <w:lang w:val="en-US"/>
        </w:rPr>
        <w:t>tuzinat</w:t>
      </w:r>
      <w:r>
        <w:rPr>
          <w:rFonts w:eastAsia="MingLiU;細明體" w:cs="Garamond" w:ascii="Garamond" w:hAnsi="Garamond"/>
        </w:rPr>
        <w:t>@</w:t>
      </w:r>
      <w:r>
        <w:rPr>
          <w:rFonts w:eastAsia="MingLiU;細明體" w:cs="Garamond" w:ascii="Garamond" w:hAnsi="Garamond"/>
          <w:lang w:val="en-US"/>
        </w:rPr>
        <w:t>list</w:t>
      </w:r>
      <w:r>
        <w:rPr>
          <w:rFonts w:eastAsia="MingLiU;細明體" w:cs="Garamond" w:ascii="Garamond" w:hAnsi="Garamond"/>
        </w:rPr>
        <w:t>.</w:t>
      </w:r>
      <w:r>
        <w:rPr>
          <w:rFonts w:eastAsia="MingLiU;細明體" w:cs="Garamond" w:ascii="Garamond" w:hAnsi="Garamond"/>
          <w:lang w:val="en-US"/>
        </w:rPr>
        <w:t>ru</w:t>
      </w:r>
    </w:p>
    <w:p>
      <w:pPr>
        <w:pStyle w:val="Normal"/>
        <w:ind w:end="-31" w:hanging="0"/>
        <w:jc w:val="both"/>
        <w:rPr/>
      </w:pPr>
      <w:r>
        <w:rPr>
          <w:rFonts w:eastAsia="Garamond" w:cs="Garamond" w:ascii="Garamond" w:hAnsi="Garamond"/>
        </w:rPr>
        <w:tab/>
        <w:t xml:space="preserve">   </w:t>
      </w:r>
      <w:r>
        <w:rPr>
          <w:rFonts w:eastAsia="MingLiU;細明體" w:cs="Garamond" w:ascii="Garamond" w:hAnsi="Garamond"/>
          <w:lang w:val="en-US"/>
        </w:rPr>
        <w:t>Svetlana A. SEROVA, DSc (History), Principal Research Fellow, Institute of Oriental Studies RAS, Moscow; e-mail tuzinat@list.ru</w:t>
      </w:r>
    </w:p>
    <w:p>
      <w:pPr>
        <w:pStyle w:val="Normal"/>
        <w:ind w:end="-31" w:hanging="0"/>
        <w:jc w:val="both"/>
        <w:rPr>
          <w:rFonts w:ascii="Garamond" w:hAnsi="Garamond" w:cs="Garamond"/>
        </w:rPr>
      </w:pPr>
      <w:r>
        <w:rPr>
          <w:rFonts w:eastAsia="Garamond" w:cs="Garamond" w:ascii="Garamond" w:hAnsi="Garamond"/>
          <w:lang w:val="en-US"/>
        </w:rPr>
        <w:tab/>
        <w:t xml:space="preserve">   </w:t>
      </w:r>
      <w:r>
        <w:rPr>
          <w:rFonts w:cs="Garamond" w:ascii="Garamond" w:hAnsi="Garamond"/>
        </w:rPr>
        <w:t xml:space="preserve">ORCID ID: </w:t>
      </w:r>
      <w:hyperlink r:id="rId1" w:tgtFrame="_blank">
        <w:r>
          <w:rPr>
            <w:rStyle w:val="Style15"/>
            <w:rFonts w:cs="Garamond" w:ascii="Garamond" w:hAnsi="Garamond"/>
            <w:color w:val="000000"/>
            <w:u w:val="none"/>
          </w:rPr>
          <w:t>0000-0002-8238-2406</w:t>
        </w:r>
      </w:hyperlink>
    </w:p>
  </w:footnote>
  <w:footnote w:id="3">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i/>
          <w:lang w:eastAsia="zh-CN"/>
        </w:rPr>
        <w:t>Цзочжуань.</w:t>
      </w:r>
      <w:r>
        <w:rPr>
          <w:rFonts w:eastAsia="MingLiU;細明體" w:cs="Garamond" w:ascii="Garamond" w:hAnsi="Garamond"/>
          <w:i/>
        </w:rPr>
        <w:t xml:space="preserve"> 20-й год правления Чжао-гуна</w:t>
      </w:r>
      <w:r>
        <w:rPr>
          <w:rFonts w:eastAsia="MingLiU;細明體" w:cs="Garamond" w:ascii="Garamond" w:hAnsi="Garamond"/>
        </w:rPr>
        <w:t xml:space="preserve">. </w:t>
      </w:r>
      <w:r>
        <w:rPr>
          <w:rFonts w:eastAsia="MingLiU;細明體" w:cs="Garamond" w:ascii="Garamond" w:hAnsi="Garamond"/>
          <w:lang w:val="en-US" w:eastAsia="zh-CN"/>
        </w:rPr>
        <w:t>Zuozhuan. Zhao-gong ershi nian</w:t>
      </w:r>
      <w:r>
        <w:rPr>
          <w:rFonts w:eastAsia="MingLiU;細明體" w:cs="Garamond" w:ascii="Garamond" w:hAnsi="Garamond"/>
          <w:lang w:val="en-US"/>
        </w:rPr>
        <w:t xml:space="preserve">. </w:t>
      </w:r>
      <w:r>
        <w:rPr>
          <w:rFonts w:eastAsia="MingLiU;細明體" w:cs="Garamond" w:ascii="Garamond" w:hAnsi="Garamond"/>
          <w:i/>
          <w:iCs/>
          <w:lang w:val="en-US"/>
        </w:rPr>
        <w:t>Chinese Text Project</w:t>
      </w:r>
      <w:r>
        <w:rPr>
          <w:rFonts w:eastAsia="MingLiU;細明體" w:cs="Garamond" w:ascii="Garamond" w:hAnsi="Garamond"/>
          <w:lang w:val="en-US" w:eastAsia="zh-CN"/>
        </w:rPr>
        <w:t>.</w:t>
      </w:r>
      <w:r>
        <w:rPr>
          <w:rFonts w:eastAsia="MingLiU;細明體" w:cs="Garamond" w:ascii="Garamond" w:hAnsi="Garamond"/>
          <w:lang w:val="en-US"/>
        </w:rPr>
        <w:t xml:space="preserve"> URL</w:t>
      </w:r>
      <w:r>
        <w:rPr>
          <w:rFonts w:eastAsia="MingLiU;細明體" w:cs="Garamond" w:ascii="Garamond" w:hAnsi="Garamond"/>
        </w:rPr>
        <w:t>:</w:t>
      </w:r>
      <w:r>
        <w:rPr>
          <w:rFonts w:eastAsia="MingLiU;細明體" w:cs="Garamond" w:ascii="Garamond" w:hAnsi="Garamond"/>
          <w:lang w:eastAsia="zh-CN"/>
        </w:rPr>
        <w:t xml:space="preserve">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ctext</w:t>
      </w:r>
      <w:r>
        <w:rPr>
          <w:rFonts w:eastAsia="MingLiU;細明體" w:cs="Garamond" w:ascii="Garamond" w:hAnsi="Garamond"/>
        </w:rPr>
        <w:t>.</w:t>
      </w:r>
      <w:r>
        <w:rPr>
          <w:rFonts w:eastAsia="MingLiU;細明體" w:cs="Garamond" w:ascii="Garamond" w:hAnsi="Garamond"/>
          <w:lang w:val="en-US"/>
        </w:rPr>
        <w:t>org</w:t>
      </w:r>
      <w:r>
        <w:rPr>
          <w:rFonts w:eastAsia="MingLiU;細明體" w:cs="Garamond" w:ascii="Garamond" w:hAnsi="Garamond"/>
        </w:rPr>
        <w:t>/</w:t>
      </w:r>
      <w:r>
        <w:rPr>
          <w:rFonts w:eastAsia="MingLiU;細明體" w:cs="Garamond" w:ascii="Garamond" w:hAnsi="Garamond"/>
          <w:lang w:val="en-US"/>
        </w:rPr>
        <w:t>chun</w:t>
      </w:r>
      <w:r>
        <w:rPr>
          <w:rFonts w:eastAsia="MingLiU;細明體" w:cs="Garamond" w:ascii="Garamond" w:hAnsi="Garamond"/>
        </w:rPr>
        <w:t>-</w:t>
      </w:r>
      <w:r>
        <w:rPr>
          <w:rFonts w:eastAsia="MingLiU;細明體" w:cs="Garamond" w:ascii="Garamond" w:hAnsi="Garamond"/>
          <w:lang w:val="en-US"/>
        </w:rPr>
        <w:t>qiu</w:t>
      </w:r>
      <w:r>
        <w:rPr>
          <w:rFonts w:eastAsia="MingLiU;細明體" w:cs="Garamond" w:ascii="Garamond" w:hAnsi="Garamond"/>
        </w:rPr>
        <w:t>-</w:t>
      </w:r>
      <w:r>
        <w:rPr>
          <w:rFonts w:eastAsia="MingLiU;細明體" w:cs="Garamond" w:ascii="Garamond" w:hAnsi="Garamond"/>
          <w:lang w:val="en-US"/>
        </w:rPr>
        <w:t>zuo</w:t>
      </w:r>
      <w:r>
        <w:rPr>
          <w:rFonts w:eastAsia="MingLiU;細明體" w:cs="Garamond" w:ascii="Garamond" w:hAnsi="Garamond"/>
        </w:rPr>
        <w:t>-</w:t>
      </w:r>
      <w:r>
        <w:rPr>
          <w:rFonts w:eastAsia="MingLiU;細明體" w:cs="Garamond" w:ascii="Garamond" w:hAnsi="Garamond"/>
          <w:lang w:val="en-US"/>
        </w:rPr>
        <w:t>zhuan</w:t>
      </w:r>
      <w:r>
        <w:rPr>
          <w:rFonts w:eastAsia="MingLiU;細明體" w:cs="Garamond" w:ascii="Garamond" w:hAnsi="Garamond"/>
        </w:rPr>
        <w:t>/</w:t>
      </w:r>
      <w:r>
        <w:rPr>
          <w:rFonts w:eastAsia="MingLiU;細明體" w:cs="Garamond" w:ascii="Garamond" w:hAnsi="Garamond"/>
          <w:lang w:val="en-US"/>
        </w:rPr>
        <w:t>zhao</w:t>
      </w:r>
      <w:r>
        <w:rPr>
          <w:rFonts w:eastAsia="MingLiU;細明體" w:cs="Garamond" w:ascii="Garamond" w:hAnsi="Garamond"/>
        </w:rPr>
        <w:t>-</w:t>
      </w:r>
      <w:r>
        <w:rPr>
          <w:rFonts w:eastAsia="MingLiU;細明體" w:cs="Garamond" w:ascii="Garamond" w:hAnsi="Garamond"/>
          <w:lang w:val="en-US"/>
        </w:rPr>
        <w:t>gong</w:t>
      </w:r>
      <w:r>
        <w:rPr>
          <w:rFonts w:eastAsia="MingLiU;細明體" w:cs="Garamond" w:ascii="Garamond" w:hAnsi="Garamond"/>
        </w:rPr>
        <w:t>-</w:t>
      </w:r>
      <w:r>
        <w:rPr>
          <w:rFonts w:eastAsia="MingLiU;細明體" w:cs="Garamond" w:ascii="Garamond" w:hAnsi="Garamond"/>
          <w:lang w:val="en-US"/>
        </w:rPr>
        <w:t>er</w:t>
      </w:r>
      <w:r>
        <w:rPr>
          <w:rFonts w:eastAsia="MingLiU;細明體" w:cs="Garamond" w:ascii="Garamond" w:hAnsi="Garamond"/>
        </w:rPr>
        <w:t>-</w:t>
      </w:r>
      <w:r>
        <w:rPr>
          <w:rFonts w:eastAsia="MingLiU;細明體" w:cs="Garamond" w:ascii="Garamond" w:hAnsi="Garamond"/>
          <w:lang w:val="en-US"/>
        </w:rPr>
        <w:t>shi</w:t>
      </w:r>
      <w:r>
        <w:rPr>
          <w:rFonts w:eastAsia="MingLiU;細明體" w:cs="Garamond" w:ascii="Garamond" w:hAnsi="Garamond"/>
        </w:rPr>
        <w:t>-</w:t>
      </w:r>
      <w:r>
        <w:rPr>
          <w:rFonts w:eastAsia="MingLiU;細明體" w:cs="Garamond" w:ascii="Garamond" w:hAnsi="Garamond"/>
          <w:lang w:val="en-US"/>
        </w:rPr>
        <w:t>nian</w:t>
      </w:r>
      <w:r>
        <w:rPr>
          <w:rFonts w:eastAsia="MingLiU;細明體" w:cs="Garamond" w:ascii="Garamond" w:hAnsi="Garamond"/>
        </w:rPr>
        <w:t>/</w:t>
      </w:r>
      <w:r>
        <w:rPr>
          <w:rFonts w:eastAsia="MingLiU;細明體" w:cs="Garamond" w:ascii="Garamond" w:hAnsi="Garamond"/>
          <w:lang w:val="en-US"/>
        </w:rPr>
        <w:t>zh</w:t>
      </w:r>
      <w:r>
        <w:rPr>
          <w:rFonts w:eastAsia="MingLiU;細明體" w:cs="Garamond" w:ascii="Garamond" w:hAnsi="Garamond"/>
        </w:rPr>
        <w:t xml:space="preserve"> (дата обращения 01.02.2020).</w:t>
      </w:r>
    </w:p>
  </w:footnote>
  <w:footnote w:id="4">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lang w:eastAsia="zh-CN"/>
        </w:rPr>
        <w:t>Дао Дэ цзин [</w:t>
      </w:r>
      <w:r>
        <w:rPr>
          <w:rFonts w:eastAsia="MingLiU;細明體" w:cs="Garamond" w:ascii="Garamond" w:hAnsi="Garamond"/>
          <w:lang w:val="en-US" w:eastAsia="zh-CN"/>
        </w:rPr>
        <w:t>Dao</w:t>
      </w:r>
      <w:r>
        <w:rPr>
          <w:rFonts w:eastAsia="MingLiU;細明體" w:cs="Garamond" w:ascii="Garamond" w:hAnsi="Garamond"/>
          <w:lang w:eastAsia="zh-CN"/>
        </w:rPr>
        <w:t xml:space="preserve"> </w:t>
      </w:r>
      <w:r>
        <w:rPr>
          <w:rFonts w:eastAsia="MingLiU;細明體" w:cs="Garamond" w:ascii="Garamond" w:hAnsi="Garamond"/>
          <w:lang w:val="en-US" w:eastAsia="zh-CN"/>
        </w:rPr>
        <w:t>De</w:t>
      </w:r>
      <w:r>
        <w:rPr>
          <w:rFonts w:eastAsia="MingLiU;細明體" w:cs="Garamond" w:ascii="Garamond" w:hAnsi="Garamond"/>
          <w:lang w:eastAsia="zh-CN"/>
        </w:rPr>
        <w:t xml:space="preserve"> </w:t>
      </w:r>
      <w:r>
        <w:rPr>
          <w:rFonts w:eastAsia="MingLiU;細明體" w:cs="Garamond" w:ascii="Garamond" w:hAnsi="Garamond"/>
          <w:lang w:val="en-US" w:eastAsia="zh-CN"/>
        </w:rPr>
        <w:t>Jing</w:t>
      </w:r>
      <w:r>
        <w:rPr>
          <w:rFonts w:eastAsia="MingLiU;細明體" w:cs="Garamond" w:ascii="Garamond" w:hAnsi="Garamond"/>
          <w:lang w:eastAsia="zh-CN"/>
        </w:rPr>
        <w:t>], 14</w:t>
      </w:r>
      <w:r>
        <w:rPr>
          <w:rFonts w:eastAsia="MingLiU;細明體" w:cs="Garamond" w:ascii="Garamond" w:hAnsi="Garamond"/>
        </w:rPr>
        <w:t xml:space="preserve">. </w:t>
      </w:r>
      <w:r>
        <w:rPr>
          <w:rFonts w:eastAsia="MingLiU;細明體" w:cs="Garamond" w:ascii="Garamond" w:hAnsi="Garamond"/>
          <w:i/>
          <w:iCs/>
          <w:lang w:val="en-US"/>
        </w:rPr>
        <w:t>Chinese Text Project.</w:t>
      </w:r>
      <w:r>
        <w:rPr>
          <w:rFonts w:eastAsia="MingLiU;細明體" w:cs="Garamond" w:ascii="Garamond" w:hAnsi="Garamond"/>
          <w:lang w:val="en-US" w:eastAsia="zh-CN"/>
        </w:rPr>
        <w:t xml:space="preserve"> URL</w:t>
      </w:r>
      <w:r>
        <w:rPr>
          <w:rFonts w:eastAsia="MingLiU;細明體" w:cs="Garamond" w:ascii="Garamond" w:hAnsi="Garamond"/>
          <w:lang w:eastAsia="zh-CN"/>
        </w:rPr>
        <w:t xml:space="preserve">: </w:t>
      </w:r>
      <w:r>
        <w:rPr>
          <w:rFonts w:eastAsia="MingLiU;細明體" w:cs="Garamond" w:ascii="Garamond" w:hAnsi="Garamond"/>
          <w:lang w:val="en-US"/>
        </w:rPr>
        <w:t>https</w:t>
      </w:r>
      <w:r>
        <w:rPr>
          <w:rFonts w:eastAsia="MingLiU;細明體" w:cs="Garamond" w:ascii="Garamond" w:hAnsi="Garamond"/>
        </w:rPr>
        <w:t>://</w:t>
      </w:r>
      <w:r>
        <w:rPr>
          <w:rFonts w:eastAsia="MingLiU;細明體" w:cs="Garamond" w:ascii="Garamond" w:hAnsi="Garamond"/>
          <w:lang w:val="en-US"/>
        </w:rPr>
        <w:t>ctext</w:t>
      </w:r>
      <w:r>
        <w:rPr>
          <w:rFonts w:eastAsia="MingLiU;細明體" w:cs="Garamond" w:ascii="Garamond" w:hAnsi="Garamond"/>
        </w:rPr>
        <w:t>.</w:t>
      </w:r>
      <w:r>
        <w:rPr>
          <w:rFonts w:eastAsia="MingLiU;細明體" w:cs="Garamond" w:ascii="Garamond" w:hAnsi="Garamond"/>
          <w:lang w:val="en-US"/>
        </w:rPr>
        <w:t>org</w:t>
      </w:r>
      <w:r>
        <w:rPr>
          <w:rFonts w:eastAsia="MingLiU;細明體" w:cs="Garamond" w:ascii="Garamond" w:hAnsi="Garamond"/>
        </w:rPr>
        <w:t>/</w:t>
      </w:r>
      <w:r>
        <w:rPr>
          <w:rFonts w:eastAsia="MingLiU;細明體" w:cs="Garamond" w:ascii="Garamond" w:hAnsi="Garamond"/>
          <w:lang w:val="en-US"/>
        </w:rPr>
        <w:t>dao</w:t>
      </w:r>
      <w:r>
        <w:rPr>
          <w:rFonts w:eastAsia="MingLiU;細明體" w:cs="Garamond" w:ascii="Garamond" w:hAnsi="Garamond"/>
        </w:rPr>
        <w:t>-</w:t>
      </w:r>
      <w:r>
        <w:rPr>
          <w:rFonts w:eastAsia="MingLiU;細明體" w:cs="Garamond" w:ascii="Garamond" w:hAnsi="Garamond"/>
          <w:lang w:val="en-US"/>
        </w:rPr>
        <w:t>de</w:t>
      </w:r>
      <w:r>
        <w:rPr>
          <w:rFonts w:eastAsia="MingLiU;細明體" w:cs="Garamond" w:ascii="Garamond" w:hAnsi="Garamond"/>
        </w:rPr>
        <w:t>-</w:t>
      </w:r>
      <w:r>
        <w:rPr>
          <w:rFonts w:eastAsia="MingLiU;細明體" w:cs="Garamond" w:ascii="Garamond" w:hAnsi="Garamond"/>
          <w:lang w:val="en-US"/>
        </w:rPr>
        <w:t>jing</w:t>
      </w:r>
      <w:r>
        <w:rPr>
          <w:rFonts w:eastAsia="MingLiU;細明體" w:cs="Garamond" w:ascii="Garamond" w:hAnsi="Garamond"/>
        </w:rPr>
        <w:t>#</w:t>
      </w:r>
      <w:r>
        <w:rPr>
          <w:rFonts w:eastAsia="MingLiU;細明體" w:cs="Garamond" w:ascii="Garamond" w:hAnsi="Garamond"/>
          <w:lang w:val="en-US"/>
        </w:rPr>
        <w:t>n</w:t>
      </w:r>
      <w:r>
        <w:rPr>
          <w:rFonts w:eastAsia="MingLiU;細明體" w:cs="Garamond" w:ascii="Garamond" w:hAnsi="Garamond"/>
        </w:rPr>
        <w:t>11605 (дата обращения 01.02.2020).</w:t>
      </w:r>
    </w:p>
  </w:footnote>
  <w:footnote w:id="5">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rPr>
        <w:t>Небо — Земля — Человек («три ценности», «три основы», «три начала») — фундаментальная классификационная матрица китайской культуры, в разное время имевшая свое наполнение.</w:t>
      </w:r>
    </w:p>
  </w:footnote>
  <w:footnote w:id="6">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rPr>
        <w:t xml:space="preserve">Существовало несколько разновидностей флейт: продольная флейта </w:t>
      </w:r>
      <w:r>
        <w:rPr>
          <w:rFonts w:eastAsia="MingLiU;細明體" w:cs="Garamond" w:ascii="Garamond" w:hAnsi="Garamond"/>
          <w:i/>
        </w:rPr>
        <w:t>сяо</w:t>
      </w:r>
      <w:r>
        <w:rPr>
          <w:rFonts w:eastAsia="MingLiU;細明體" w:cs="Garamond" w:ascii="Garamond" w:hAnsi="Garamond"/>
          <w:i/>
          <w:lang w:eastAsia="zh-CN"/>
        </w:rPr>
        <w:t xml:space="preserve"> </w:t>
      </w:r>
      <w:r>
        <w:rPr>
          <w:rFonts w:eastAsia="MingLiU;細明體" w:cs="Garamond" w:ascii="Garamond" w:hAnsi="Garamond"/>
          <w:iCs/>
          <w:lang w:eastAsia="zh-CN"/>
        </w:rPr>
        <w:t>(</w:t>
      </w:r>
      <w:r>
        <w:rPr>
          <w:rFonts w:ascii="Garamond" w:hAnsi="Garamond" w:cs="Garamond" w:eastAsia="KaiTi;Arial Unicode MS"/>
          <w:sz w:val="16"/>
          <w:szCs w:val="16"/>
        </w:rPr>
        <w:t>箫</w:t>
      </w:r>
      <w:r>
        <w:rPr>
          <w:rFonts w:eastAsia="MingLiU;細明體" w:cs="Garamond" w:ascii="Garamond" w:hAnsi="Garamond"/>
        </w:rPr>
        <w:t xml:space="preserve">) состояла из нескольких трубочек разной длины; позже </w:t>
      </w:r>
      <w:r>
        <w:rPr>
          <w:rFonts w:eastAsia="MingLiU;細明體" w:cs="Garamond" w:ascii="Garamond" w:hAnsi="Garamond"/>
          <w:i/>
        </w:rPr>
        <w:t>сяо</w:t>
      </w:r>
      <w:r>
        <w:rPr>
          <w:rFonts w:eastAsia="MingLiU;細明體" w:cs="Garamond" w:ascii="Garamond" w:hAnsi="Garamond"/>
        </w:rPr>
        <w:t xml:space="preserve"> состояла из одной трубки с пятью отверстиями на одной стороне и одним отверстием — на другой. Позднее появилась флейта </w:t>
      </w:r>
      <w:r>
        <w:rPr>
          <w:rFonts w:eastAsia="MingLiU;細明體" w:cs="Garamond" w:ascii="Garamond" w:hAnsi="Garamond"/>
          <w:i/>
        </w:rPr>
        <w:t>лай</w:t>
      </w:r>
      <w:r>
        <w:rPr>
          <w:rFonts w:eastAsia="MingLiU;細明體" w:cs="Garamond" w:ascii="Garamond" w:hAnsi="Garamond"/>
          <w:i/>
          <w:lang w:eastAsia="zh-CN"/>
        </w:rPr>
        <w:t xml:space="preserve"> </w:t>
      </w:r>
      <w:r>
        <w:rPr>
          <w:rFonts w:eastAsia="MingLiU;細明體" w:cs="Garamond" w:ascii="Garamond" w:hAnsi="Garamond"/>
          <w:iCs/>
          <w:lang w:eastAsia="zh-CN"/>
        </w:rPr>
        <w:t>(</w:t>
      </w:r>
      <w:r>
        <w:rPr>
          <w:rFonts w:ascii="Garamond" w:hAnsi="Garamond" w:cs="Garamond" w:eastAsia="SimSun;Arial Unicode MS"/>
          <w:sz w:val="16"/>
          <w:szCs w:val="16"/>
        </w:rPr>
        <w:t>籁</w:t>
      </w:r>
      <w:r>
        <w:rPr>
          <w:rFonts w:eastAsia="MingLiU;細明體" w:cs="Garamond" w:ascii="Garamond" w:hAnsi="Garamond"/>
        </w:rPr>
        <w:t>), состоящая из одной трубки с тремя отверстиями — ладами.</w:t>
      </w:r>
    </w:p>
  </w:footnote>
  <w:footnote w:id="7">
    <w:p>
      <w:pPr>
        <w:pStyle w:val="Normal"/>
        <w:ind w:end="-31" w:hanging="0"/>
        <w:jc w:val="both"/>
        <w:rPr/>
      </w:pPr>
      <w:r>
        <w:rPr>
          <w:rStyle w:val="Style14"/>
        </w:rPr>
        <w:footnoteRef/>
      </w:r>
      <w:r>
        <w:rPr>
          <w:rFonts w:eastAsia="Garamond" w:cs="Garamond" w:ascii="Garamond" w:hAnsi="Garamond"/>
          <w:lang w:val="en-US"/>
        </w:rPr>
        <w:tab/>
        <w:t xml:space="preserve"> </w:t>
      </w:r>
      <w:r>
        <w:rPr>
          <w:rFonts w:eastAsia="MingLiU;細明體" w:cs="Garamond" w:ascii="Garamond" w:hAnsi="Garamond"/>
          <w:lang w:eastAsia="zh-CN"/>
        </w:rPr>
        <w:t>Чжуан</w:t>
      </w:r>
      <w:r>
        <w:rPr>
          <w:rFonts w:eastAsia="MingLiU;細明體" w:cs="Garamond" w:ascii="Garamond" w:hAnsi="Garamond"/>
          <w:lang w:val="en-US"/>
        </w:rPr>
        <w:t>-</w:t>
      </w:r>
      <w:r>
        <w:rPr>
          <w:rFonts w:eastAsia="MingLiU;細明體" w:cs="Garamond" w:ascii="Garamond" w:hAnsi="Garamond"/>
        </w:rPr>
        <w:t>цзы</w:t>
      </w:r>
      <w:r>
        <w:rPr>
          <w:rFonts w:eastAsia="MingLiU;細明體" w:cs="Garamond" w:ascii="Garamond" w:hAnsi="Garamond"/>
          <w:lang w:val="en-US"/>
        </w:rPr>
        <w:t xml:space="preserve">. </w:t>
      </w:r>
      <w:r>
        <w:rPr>
          <w:rFonts w:eastAsia="MingLiU;細明體" w:cs="Garamond" w:ascii="Garamond" w:hAnsi="Garamond"/>
        </w:rPr>
        <w:t>Гл</w:t>
      </w:r>
      <w:r>
        <w:rPr>
          <w:rFonts w:eastAsia="MingLiU;細明體" w:cs="Garamond" w:ascii="Garamond" w:hAnsi="Garamond"/>
          <w:lang w:val="en-US"/>
        </w:rPr>
        <w:t>. </w:t>
      </w:r>
      <w:r>
        <w:rPr>
          <w:rFonts w:eastAsia="MingLiU;細明體" w:cs="Garamond" w:ascii="Garamond" w:hAnsi="Garamond"/>
        </w:rPr>
        <w:t>2</w:t>
      </w:r>
      <w:r>
        <w:rPr>
          <w:rFonts w:eastAsia="MingLiU;細明體" w:cs="Garamond" w:ascii="Garamond" w:hAnsi="Garamond"/>
          <w:lang w:val="en-US"/>
        </w:rPr>
        <w:t xml:space="preserve">. </w:t>
      </w:r>
      <w:r>
        <w:rPr>
          <w:rFonts w:eastAsia="MingLiU;細明體" w:cs="Garamond" w:ascii="Garamond" w:hAnsi="Garamond"/>
          <w:i/>
          <w:iCs/>
          <w:lang w:val="en-US"/>
        </w:rPr>
        <w:t>Chinese Text Project.</w:t>
      </w:r>
      <w:r>
        <w:rPr>
          <w:rFonts w:eastAsia="MingLiU;細明體" w:cs="Garamond" w:ascii="Garamond" w:hAnsi="Garamond"/>
          <w:lang w:val="en-US"/>
        </w:rPr>
        <w:t xml:space="preserve"> URL:</w:t>
      </w:r>
      <w:r>
        <w:rPr>
          <w:rFonts w:eastAsia="MingLiU;細明體" w:cs="Garamond" w:ascii="Garamond" w:hAnsi="Garamond"/>
          <w:lang w:val="en-US" w:eastAsia="zh-CN"/>
        </w:rPr>
        <w:t xml:space="preserve"> </w:t>
      </w:r>
      <w:r>
        <w:rPr>
          <w:rFonts w:eastAsia="MingLiU;細明體" w:cs="Garamond" w:ascii="Garamond" w:hAnsi="Garamond"/>
          <w:lang w:val="en-US"/>
        </w:rPr>
        <w:t xml:space="preserve">https://ctext.org/zhuangzi. </w:t>
      </w:r>
      <w:r>
        <w:rPr>
          <w:rFonts w:eastAsia="MingLiU;細明體" w:cs="Garamond" w:ascii="Garamond" w:hAnsi="Garamond"/>
        </w:rPr>
        <w:t>Дата обращения 01.02.2020.</w:t>
      </w:r>
    </w:p>
  </w:footnote>
  <w:footnote w:id="8">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rPr>
        <w:t>Круглая форма верха барабана символизировала Небо.</w:t>
      </w:r>
    </w:p>
  </w:footnote>
  <w:footnote w:id="9">
    <w:p>
      <w:pPr>
        <w:pStyle w:val="Normal"/>
        <w:ind w:end="-31" w:hanging="0"/>
        <w:jc w:val="both"/>
        <w:rPr/>
      </w:pPr>
      <w:r>
        <w:rPr>
          <w:rStyle w:val="Style14"/>
        </w:rPr>
        <w:footnoteRef/>
      </w:r>
      <w:r>
        <w:rPr>
          <w:rFonts w:eastAsia="Garamond" w:cs="Garamond" w:ascii="Garamond" w:hAnsi="Garamond"/>
        </w:rPr>
        <w:tab/>
        <w:t xml:space="preserve"> </w:t>
      </w:r>
      <w:r>
        <w:rPr>
          <w:rFonts w:eastAsia="MingLiU;細明體" w:cs="Garamond" w:ascii="Garamond" w:hAnsi="Garamond"/>
        </w:rPr>
        <w:t>Очевидно, что «десять тысяч голосов природы» — это то, что Лао-цзы называл «формами без форм», «образами невидимого мира».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eastAsia="MingLiU;細明體" w:cs="Garamond" w:ascii="Garamond" w:hAnsi="Garamond"/>
            </w:rPr>
            <w:t>Серова С. А. О звуке, музыке, гармонии</w:t>
          </w:r>
          <w:r>
            <w:rPr>
              <w:rFonts w:eastAsia="MingLiU;細明體" w:cs="Garamond" w:ascii="Garamond" w:hAnsi="Garamond"/>
              <w:lang w:val="en-US"/>
            </w:rPr>
            <w:t> </w:t>
          </w:r>
          <w:r>
            <w:rPr>
              <w:rFonts w:eastAsia="MingLiU;細明體" w:cs="Garamond" w:ascii="Garamond" w:hAnsi="Garamond"/>
            </w:rPr>
            <w:t>— феноменах культурного кода Китая</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1">
    <w:name w:val=" Знак Знак1"/>
    <w:qFormat/>
    <w:rPr>
      <w:sz w:val="24"/>
      <w:szCs w:val="24"/>
      <w:lang w:val="ru-RU" w:bidi="ar-SA"/>
    </w:rPr>
  </w:style>
  <w:style w:type="character" w:styleId="Style19">
    <w:name w:val=" Знак Знак"/>
    <w:qFormat/>
    <w:rPr>
      <w:rFonts w:ascii="Calibri;Arial" w:hAnsi="Calibri;Arial" w:eastAsia="SimSun;Arial Unicode MS" w:cs="Calibri;Arial"/>
      <w:lang w:val="ru-RU" w:bidi="ar-SA"/>
    </w:rPr>
  </w:style>
  <w:style w:type="character" w:styleId="MingLiU8pt">
    <w:name w:val="Основной текст + MingLiU;8 pt"/>
    <w:qFormat/>
    <w:rPr>
      <w:rFonts w:ascii="MingLiU;細明體" w:hAnsi="MingLiU;細明體" w:eastAsia="MingLiU;細明體" w:cs="MingLiU;細明體"/>
      <w:color w:val="000000"/>
      <w:spacing w:val="0"/>
      <w:w w:val="100"/>
      <w:position w:val="0"/>
      <w:sz w:val="16"/>
      <w:sz w:val="16"/>
      <w:szCs w:val="16"/>
      <w:shd w:fill="FFFFFF" w:val="clear"/>
      <w:vertAlign w:val="baseline"/>
      <w:lang w:val="zh-CN" w:eastAsia="zh-CN" w:bidi="zh-CN"/>
    </w:rPr>
  </w:style>
  <w:style w:type="character" w:styleId="MingLiU8pt1">
    <w:name w:val="Основной текст + MingLiU;8 pt1"/>
    <w:qFormat/>
    <w:rPr>
      <w:rFonts w:ascii="MingLiU;細明體" w:hAnsi="MingLiU;細明體" w:eastAsia="MingLiU;細明體" w:cs="MingLiU;細明體"/>
      <w:b w:val="false"/>
      <w:bCs w:val="false"/>
      <w:i w:val="false"/>
      <w:iCs w:val="false"/>
      <w:caps w:val="false"/>
      <w:smallCaps w:val="false"/>
      <w:strike w:val="false"/>
      <w:dstrike w:val="false"/>
      <w:color w:val="000000"/>
      <w:spacing w:val="0"/>
      <w:w w:val="100"/>
      <w:position w:val="0"/>
      <w:sz w:val="16"/>
      <w:sz w:val="16"/>
      <w:szCs w:val="16"/>
      <w:u w:val="none"/>
      <w:shd w:fill="FFFFFF" w:val="clear"/>
      <w:vertAlign w:val="baseline"/>
      <w:lang w:val="zh-CN" w:eastAsia="zh-CN" w:bidi="zh-CN"/>
    </w:rPr>
  </w:style>
  <w:style w:type="character" w:styleId="UnresolvedMention">
    <w:name w:val="Unresolved Mention"/>
    <w:qFormat/>
    <w:rPr>
      <w:color w:val="605E5C"/>
      <w:shd w:fill="E1DFDD" w:val="clear"/>
    </w:rPr>
  </w:style>
  <w:style w:type="character" w:styleId="WW8Dropcap0">
    <w:name w:val="WW8Dropcap0"/>
    <w:qFormat/>
    <w:rPr>
      <w:rFonts w:ascii="Garamond" w:hAnsi="Garamond" w:eastAsia="MingLiU;細明體" w:cs="Garamond"/>
      <w:sz w:val="113"/>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1">
    <w:name w:val="List Paragraph1"/>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Endnote Text"/>
    <w:basedOn w:val="Normal"/>
    <w:pPr/>
    <w:rPr>
      <w:rFonts w:ascii="Calibri;Arial" w:hAnsi="Calibri;Arial" w:eastAsia="SimSun;Arial Unicode MS" w:cs="Calibri;Arial"/>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8238-2406" TargetMode="External"/>
</Relationships>
</file>

<file path=docProps/app.xml><?xml version="1.0" encoding="utf-8"?>
<Properties xmlns="http://schemas.openxmlformats.org/officeDocument/2006/extended-properties" xmlns:vt="http://schemas.openxmlformats.org/officeDocument/2006/docPropsVTypes">
  <Template>Normal.dot</Template>
  <TotalTime>98</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2020-01-28T19:35:00Z</dcterms:created>
  <dc:creator>Vestnik IOS RAS</dc:creator>
  <dc:description/>
  <cp:keywords/>
  <dc:language>ru-RU</dc:language>
  <cp:lastModifiedBy>User</cp:lastModifiedBy>
  <dcterms:modified xsi:type="dcterms:W3CDTF">2020-03-25T21:48:00Z</dcterms:modified>
  <cp:revision>106</cp:revision>
  <dc:subject/>
  <dc:title>РУБРИКА: РЕЦЕНЗИИ; к юбилею ИВ РАН (</dc:title>
</cp:coreProperties>
</file>